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1F0620" w14:textId="77777777" w:rsidR="00463262" w:rsidRPr="00D71E02" w:rsidRDefault="00463262" w:rsidP="003014B9">
      <w:pPr>
        <w:jc w:val="center"/>
        <w:rPr>
          <w:b/>
          <w:bCs/>
        </w:rPr>
      </w:pPr>
      <w:r w:rsidRPr="00D71E02">
        <w:rPr>
          <w:b/>
          <w:bCs/>
        </w:rPr>
        <w:t>Regulamin Kieleckiego Budżetu Obywatelskiego</w:t>
      </w:r>
    </w:p>
    <w:p w14:paraId="05C82A14" w14:textId="1C339972" w:rsidR="005E394C" w:rsidRPr="00D71E02" w:rsidRDefault="005E394C" w:rsidP="003B4207">
      <w:pPr>
        <w:jc w:val="both"/>
        <w:rPr>
          <w:b/>
          <w:bCs/>
        </w:rPr>
      </w:pPr>
      <w:r w:rsidRPr="00D71E02">
        <w:rPr>
          <w:b/>
          <w:bCs/>
        </w:rPr>
        <w:t>(Załącznik do uchwały Nr XVII/320/2025 Rady Miasta Kielce z dnia 13 marca 2025 r.</w:t>
      </w:r>
      <w:r w:rsidR="00800DF8" w:rsidRPr="00D71E02">
        <w:rPr>
          <w:b/>
          <w:bCs/>
        </w:rPr>
        <w:t xml:space="preserve"> zmienionej uchwałą</w:t>
      </w:r>
      <w:r w:rsidR="00435D42" w:rsidRPr="00D71E02">
        <w:rPr>
          <w:b/>
          <w:bCs/>
        </w:rPr>
        <w:t xml:space="preserve"> XXXVI/611/2026 Rady Miasta Kielce z dnia 12 marca 2026 r</w:t>
      </w:r>
      <w:r w:rsidR="00800DF8" w:rsidRPr="00D71E02">
        <w:rPr>
          <w:b/>
          <w:bCs/>
        </w:rPr>
        <w:t>.</w:t>
      </w:r>
      <w:r w:rsidRPr="00D71E02">
        <w:rPr>
          <w:b/>
          <w:bCs/>
        </w:rPr>
        <w:t>)</w:t>
      </w:r>
    </w:p>
    <w:p w14:paraId="430AFAF0" w14:textId="21432158" w:rsidR="005E394C" w:rsidRPr="00D71E02" w:rsidRDefault="005E394C" w:rsidP="0010149C">
      <w:pPr>
        <w:jc w:val="center"/>
        <w:rPr>
          <w:b/>
          <w:bCs/>
        </w:rPr>
      </w:pPr>
      <w:r w:rsidRPr="00D71E02">
        <w:rPr>
          <w:b/>
          <w:bCs/>
        </w:rPr>
        <w:t xml:space="preserve">§ </w:t>
      </w:r>
      <w:r w:rsidR="00463262" w:rsidRPr="00D71E02">
        <w:rPr>
          <w:b/>
          <w:bCs/>
        </w:rPr>
        <w:t>1.</w:t>
      </w:r>
    </w:p>
    <w:p w14:paraId="183BAA84" w14:textId="24D9738E" w:rsidR="0010149C" w:rsidRPr="00D71E02" w:rsidRDefault="0010149C" w:rsidP="0010149C">
      <w:pPr>
        <w:jc w:val="center"/>
        <w:rPr>
          <w:b/>
          <w:bCs/>
        </w:rPr>
      </w:pPr>
      <w:r w:rsidRPr="00D71E02">
        <w:rPr>
          <w:b/>
          <w:bCs/>
        </w:rPr>
        <w:t>Zasady ogólne</w:t>
      </w:r>
    </w:p>
    <w:p w14:paraId="523ADA48" w14:textId="7C09375A" w:rsidR="00463262" w:rsidRPr="00D71E02" w:rsidRDefault="005E394C" w:rsidP="003B4207">
      <w:pPr>
        <w:jc w:val="both"/>
        <w:rPr>
          <w:b/>
          <w:bCs/>
        </w:rPr>
      </w:pPr>
      <w:r w:rsidRPr="00D71E02">
        <w:t>1.</w:t>
      </w:r>
      <w:r w:rsidR="00463262" w:rsidRPr="00D71E02">
        <w:t xml:space="preserve"> Ilekroć w Regulaminie jest mowa o:</w:t>
      </w:r>
    </w:p>
    <w:p w14:paraId="36D4E222" w14:textId="77777777" w:rsidR="00463262" w:rsidRPr="00D71E02" w:rsidRDefault="00463262" w:rsidP="003B4207">
      <w:pPr>
        <w:jc w:val="both"/>
      </w:pPr>
      <w:r w:rsidRPr="00D71E02">
        <w:t xml:space="preserve">1) </w:t>
      </w:r>
      <w:r w:rsidRPr="00D71E02">
        <w:rPr>
          <w:b/>
          <w:bCs/>
        </w:rPr>
        <w:t xml:space="preserve">KBO </w:t>
      </w:r>
      <w:r w:rsidRPr="00D71E02">
        <w:t>– należy przez to rozumieć Kielecki Budżet Obywatelski, który jest procesem konsultacji społecznych i podejmowania decyzji przez mieszkańców Kielc w zakresie corocznego wydatkowania wyodrębnionej na ten cel części środków z budżetu Miasta Kielce, w trybie i na zasadach określonych w Regulaminie;</w:t>
      </w:r>
    </w:p>
    <w:p w14:paraId="1FF4145C" w14:textId="77777777" w:rsidR="00463262" w:rsidRPr="00D71E02" w:rsidRDefault="00463262" w:rsidP="003B4207">
      <w:pPr>
        <w:jc w:val="both"/>
      </w:pPr>
      <w:r w:rsidRPr="00D71E02">
        <w:t xml:space="preserve">2) </w:t>
      </w:r>
      <w:r w:rsidRPr="00D71E02">
        <w:rPr>
          <w:b/>
          <w:bCs/>
        </w:rPr>
        <w:t xml:space="preserve">Regulaminie </w:t>
      </w:r>
      <w:r w:rsidRPr="00D71E02">
        <w:t>– należy przez to rozumieć Regulamin KBO;</w:t>
      </w:r>
    </w:p>
    <w:p w14:paraId="71BDD760" w14:textId="77777777" w:rsidR="00463262" w:rsidRPr="00D71E02" w:rsidRDefault="00463262" w:rsidP="003B4207">
      <w:pPr>
        <w:jc w:val="both"/>
      </w:pPr>
      <w:r w:rsidRPr="00D71E02">
        <w:t xml:space="preserve">3) </w:t>
      </w:r>
      <w:r w:rsidRPr="00D71E02">
        <w:rPr>
          <w:b/>
          <w:bCs/>
        </w:rPr>
        <w:t xml:space="preserve">Mieście </w:t>
      </w:r>
      <w:r w:rsidRPr="00D71E02">
        <w:t>– należy przez to rozumieć gminę miejską Kielce - miasto na prawach powiatu;</w:t>
      </w:r>
    </w:p>
    <w:p w14:paraId="1AFC626E" w14:textId="77777777" w:rsidR="00463262" w:rsidRPr="00D71E02" w:rsidRDefault="00463262" w:rsidP="003B4207">
      <w:pPr>
        <w:jc w:val="both"/>
      </w:pPr>
      <w:r w:rsidRPr="00D71E02">
        <w:t xml:space="preserve">4) </w:t>
      </w:r>
      <w:r w:rsidRPr="00D71E02">
        <w:rPr>
          <w:b/>
          <w:bCs/>
        </w:rPr>
        <w:t xml:space="preserve">komórce merytorycznej </w:t>
      </w:r>
      <w:r w:rsidRPr="00D71E02">
        <w:t>– należy przez to rozumieć wydział, biuro lub jednostkę organizacyjną odpowiedzialną za weryfikację merytoryczną projektu;</w:t>
      </w:r>
    </w:p>
    <w:p w14:paraId="5F58E6CF" w14:textId="77777777" w:rsidR="00463262" w:rsidRPr="00D71E02" w:rsidRDefault="00463262" w:rsidP="003B4207">
      <w:pPr>
        <w:jc w:val="both"/>
      </w:pPr>
      <w:r w:rsidRPr="00D71E02">
        <w:t xml:space="preserve">5) </w:t>
      </w:r>
      <w:r w:rsidRPr="00D71E02">
        <w:rPr>
          <w:b/>
          <w:bCs/>
        </w:rPr>
        <w:t xml:space="preserve">mieszkańcach </w:t>
      </w:r>
      <w:r w:rsidRPr="00D71E02">
        <w:t>– należy przez to rozumieć osoby mające miejsce zamieszkania na terenie Miasta Kielce;</w:t>
      </w:r>
    </w:p>
    <w:p w14:paraId="709B6CA9" w14:textId="77777777" w:rsidR="00463262" w:rsidRPr="00D71E02" w:rsidRDefault="00463262" w:rsidP="003B4207">
      <w:pPr>
        <w:jc w:val="both"/>
      </w:pPr>
      <w:r w:rsidRPr="00D71E02">
        <w:t xml:space="preserve">6) </w:t>
      </w:r>
      <w:r w:rsidRPr="00D71E02">
        <w:rPr>
          <w:b/>
          <w:bCs/>
        </w:rPr>
        <w:t xml:space="preserve">projekcie </w:t>
      </w:r>
      <w:r w:rsidRPr="00D71E02">
        <w:t>– należy przez to rozumieć zadanie służące zaspokajaniu zbiorowych potrzeb wspólnoty lokalnej;</w:t>
      </w:r>
    </w:p>
    <w:p w14:paraId="15A48AF4" w14:textId="77777777" w:rsidR="00463262" w:rsidRPr="00D71E02" w:rsidRDefault="00463262" w:rsidP="003B4207">
      <w:pPr>
        <w:jc w:val="both"/>
      </w:pPr>
      <w:r w:rsidRPr="00D71E02">
        <w:t xml:space="preserve">7) </w:t>
      </w:r>
      <w:r w:rsidRPr="00D71E02">
        <w:rPr>
          <w:b/>
          <w:bCs/>
        </w:rPr>
        <w:t xml:space="preserve">wnioskodawcy </w:t>
      </w:r>
      <w:r w:rsidRPr="00D71E02">
        <w:t>– należy przez to rozumieć mieszkańca Miasta Kielce zgłaszającego projekt;</w:t>
      </w:r>
    </w:p>
    <w:p w14:paraId="64737A58" w14:textId="77777777" w:rsidR="00463262" w:rsidRPr="00D71E02" w:rsidRDefault="00463262" w:rsidP="003B4207">
      <w:pPr>
        <w:jc w:val="both"/>
      </w:pPr>
      <w:r w:rsidRPr="00D71E02">
        <w:t xml:space="preserve">8) </w:t>
      </w:r>
      <w:r w:rsidRPr="00D71E02">
        <w:rPr>
          <w:b/>
          <w:bCs/>
        </w:rPr>
        <w:t xml:space="preserve">Rejonie </w:t>
      </w:r>
      <w:r w:rsidRPr="00D71E02">
        <w:t>– należy przez to rozumieć wyodrębniony na potrzeby KBO obszar Miasta. Graficzne przedstawienie podziału Miasta na Rejony stanowi załącznik nr 1 do Regulaminu. Szczegółowy wykaz ulic w poszczególnych Rejonach będzie podawany do publicznej wiadomości każdorazowo przy rozpoczęciu realizacji KBO na stronie www.bo.kielce.eu;</w:t>
      </w:r>
    </w:p>
    <w:p w14:paraId="3D297BA7" w14:textId="77777777" w:rsidR="00463262" w:rsidRPr="00D71E02" w:rsidRDefault="00463262" w:rsidP="003B4207">
      <w:pPr>
        <w:jc w:val="both"/>
      </w:pPr>
      <w:r w:rsidRPr="00D71E02">
        <w:t xml:space="preserve">9) </w:t>
      </w:r>
      <w:r w:rsidRPr="00D71E02">
        <w:rPr>
          <w:b/>
          <w:bCs/>
        </w:rPr>
        <w:t xml:space="preserve">projekcie ogólnomiejskim </w:t>
      </w:r>
      <w:r w:rsidRPr="00D71E02">
        <w:t>– należy przez to rozumieć zadanie o wartości szacunkowej powyżej 300 000 zł, służące mieszkańcom całego miasta;</w:t>
      </w:r>
    </w:p>
    <w:p w14:paraId="7B798EE7" w14:textId="77777777" w:rsidR="00463262" w:rsidRPr="00D71E02" w:rsidRDefault="00463262" w:rsidP="003B4207">
      <w:pPr>
        <w:jc w:val="both"/>
      </w:pPr>
      <w:r w:rsidRPr="00D71E02">
        <w:t xml:space="preserve">10) </w:t>
      </w:r>
      <w:r w:rsidRPr="00D71E02">
        <w:rPr>
          <w:b/>
          <w:bCs/>
        </w:rPr>
        <w:t xml:space="preserve">projekcie rejonowym </w:t>
      </w:r>
      <w:r w:rsidRPr="00D71E02">
        <w:t>– należy przez to rozumieć zadanie o wartości szacunkowej do 300 000 zł włącznie, którego realizacja ograniczy się do jednego rejonu;</w:t>
      </w:r>
    </w:p>
    <w:p w14:paraId="016C40F0" w14:textId="77777777" w:rsidR="00463262" w:rsidRPr="00D71E02" w:rsidRDefault="00463262" w:rsidP="003B4207">
      <w:pPr>
        <w:jc w:val="both"/>
      </w:pPr>
      <w:r w:rsidRPr="00D71E02">
        <w:t xml:space="preserve">11) </w:t>
      </w:r>
      <w:r w:rsidRPr="00D71E02">
        <w:rPr>
          <w:b/>
          <w:bCs/>
        </w:rPr>
        <w:t xml:space="preserve">ogólnodostępności </w:t>
      </w:r>
      <w:r w:rsidRPr="00D71E02">
        <w:t>– należy przez to rozumieć zapewnienie możliwości bezpłatnego korzystania z rezultatów projektów wybranych w ramach KBO przez zainteresowane osoby, która w szczególności w odniesieniu do:</w:t>
      </w:r>
    </w:p>
    <w:p w14:paraId="3103E4F8" w14:textId="77777777" w:rsidR="00463262" w:rsidRPr="00D71E02" w:rsidRDefault="00463262" w:rsidP="003B4207">
      <w:pPr>
        <w:jc w:val="both"/>
      </w:pPr>
      <w:r w:rsidRPr="00D71E02">
        <w:t>a) powstałych w ramach KBO obiektów oznacza, że zarządzający obiektem ma obowiązek umożliwić nieodpłatne korzystanie z danego obiektu każdego dnia w godzinach od 8:00 do 22:00, w wymiarze co najmniej 35 godzin tygodniowo a jeżeli specyfika danego obiektu tego wymaga, również zgodnie z opracowanym harmonogramem korzystania z obiektu;</w:t>
      </w:r>
    </w:p>
    <w:p w14:paraId="7D73D742" w14:textId="77777777" w:rsidR="00463262" w:rsidRPr="00D71E02" w:rsidRDefault="00463262" w:rsidP="003B4207">
      <w:pPr>
        <w:jc w:val="both"/>
      </w:pPr>
      <w:r w:rsidRPr="00D71E02">
        <w:t>b) realizowanych w ramach KBO wydarzeń oznacza, iż realizacja powinna odbywać się w przestrzeni publicznej, umożliwiając wszystkim zainteresowanym mieszkańcom możliwość korzystania w pełnym zakresie z efektów realizacji. W zależności od charakteru projektu możliwe będzie wprowadzenie ograniczeń ilościowych;</w:t>
      </w:r>
    </w:p>
    <w:p w14:paraId="6015EA29" w14:textId="77777777" w:rsidR="00463262" w:rsidRPr="00D71E02" w:rsidRDefault="00463262" w:rsidP="003B4207">
      <w:pPr>
        <w:jc w:val="both"/>
      </w:pPr>
      <w:r w:rsidRPr="00D71E02">
        <w:lastRenderedPageBreak/>
        <w:t xml:space="preserve">12) </w:t>
      </w:r>
      <w:r w:rsidRPr="00D71E02">
        <w:rPr>
          <w:b/>
          <w:bCs/>
        </w:rPr>
        <w:t xml:space="preserve">uniwersalnym projektowaniu – </w:t>
      </w:r>
      <w:r w:rsidRPr="00D71E02">
        <w:t>należy przez to rozumieć taką zasadę projektowania środowiska, usług, produktów i programów, dzięki której są one użyteczne dla wszystkich w możliwie największym stopniu, bez potrzeby adaptacji lub specjalistycznego projektowania;</w:t>
      </w:r>
    </w:p>
    <w:p w14:paraId="79AE2776" w14:textId="0A3E7041" w:rsidR="00463262" w:rsidRPr="00D71E02" w:rsidRDefault="00463262" w:rsidP="003B4207">
      <w:pPr>
        <w:jc w:val="both"/>
      </w:pPr>
      <w:r w:rsidRPr="00D71E02">
        <w:t xml:space="preserve">13) </w:t>
      </w:r>
      <w:r w:rsidRPr="00D71E02">
        <w:rPr>
          <w:b/>
          <w:bCs/>
        </w:rPr>
        <w:t xml:space="preserve">organizacjach pozarządowych </w:t>
      </w:r>
      <w:r w:rsidRPr="00D71E02">
        <w:t xml:space="preserve">– należy przez to rozumieć podmioty określone w art. 3 ust. 2 ustawy z dnia 24 kwietnia 2003 roku o działalności pożytku publicznego i o wolontariacie; </w:t>
      </w:r>
    </w:p>
    <w:p w14:paraId="292CE576" w14:textId="77777777" w:rsidR="00463262" w:rsidRPr="00D71E02" w:rsidRDefault="00463262" w:rsidP="003B4207">
      <w:pPr>
        <w:jc w:val="both"/>
      </w:pPr>
      <w:r w:rsidRPr="00D71E02">
        <w:t xml:space="preserve">14) </w:t>
      </w:r>
      <w:r w:rsidRPr="00D71E02">
        <w:rPr>
          <w:b/>
          <w:bCs/>
        </w:rPr>
        <w:t xml:space="preserve">Komisji </w:t>
      </w:r>
      <w:r w:rsidRPr="00D71E02">
        <w:t>– należy przez to rozumieć komisję do spraw KBO, powołaną przez Prezydenta Miasta Kielce spośród:</w:t>
      </w:r>
    </w:p>
    <w:p w14:paraId="3A6BA2A1" w14:textId="77777777" w:rsidR="00463262" w:rsidRPr="00D71E02" w:rsidRDefault="00463262" w:rsidP="003B4207">
      <w:pPr>
        <w:jc w:val="both"/>
      </w:pPr>
      <w:r w:rsidRPr="00D71E02">
        <w:t>a) radnych Miasta Kielce,</w:t>
      </w:r>
    </w:p>
    <w:p w14:paraId="4E4ACE42" w14:textId="77777777" w:rsidR="00463262" w:rsidRPr="00D71E02" w:rsidRDefault="00463262" w:rsidP="003B4207">
      <w:pPr>
        <w:jc w:val="both"/>
      </w:pPr>
      <w:r w:rsidRPr="00D71E02">
        <w:t>b) członków Miejskiej Rady Działalności Pożytku Publicznego w Kielcach, w przypadku jej powołania,</w:t>
      </w:r>
    </w:p>
    <w:p w14:paraId="26D796AA" w14:textId="77777777" w:rsidR="00463262" w:rsidRPr="00D71E02" w:rsidRDefault="00463262" w:rsidP="003B4207">
      <w:pPr>
        <w:jc w:val="both"/>
      </w:pPr>
      <w:r w:rsidRPr="00D71E02">
        <w:t>c) członków Młodzieżowej Rady Miasta Kielce, w przypadku jej powołania,</w:t>
      </w:r>
    </w:p>
    <w:p w14:paraId="37BBC5AF" w14:textId="77777777" w:rsidR="00463262" w:rsidRPr="00D71E02" w:rsidRDefault="00463262" w:rsidP="003B4207">
      <w:pPr>
        <w:jc w:val="both"/>
      </w:pPr>
      <w:r w:rsidRPr="00D71E02">
        <w:t>d) członków Kieleckiej Rady Seniorów, w przypadku jej powołania,</w:t>
      </w:r>
    </w:p>
    <w:p w14:paraId="399BA0D1" w14:textId="77777777" w:rsidR="00463262" w:rsidRPr="00D71E02" w:rsidRDefault="00463262" w:rsidP="003B4207">
      <w:pPr>
        <w:jc w:val="both"/>
      </w:pPr>
      <w:r w:rsidRPr="00D71E02">
        <w:t>e) urzędników Urzędu Miasta Kielce i jednostek organizacyjnych Miasta Kielce,</w:t>
      </w:r>
    </w:p>
    <w:p w14:paraId="22754E64" w14:textId="77777777" w:rsidR="00463262" w:rsidRPr="00D71E02" w:rsidRDefault="00463262" w:rsidP="003B4207">
      <w:pPr>
        <w:jc w:val="both"/>
      </w:pPr>
      <w:r w:rsidRPr="00D71E02">
        <w:t>15) Osoby, o których mowa w punkcie 14) lit. a)-d) winny być wskazane w sposób właściwy dla działania tych organów.</w:t>
      </w:r>
    </w:p>
    <w:p w14:paraId="094D0B5A" w14:textId="77777777" w:rsidR="00463262" w:rsidRPr="00D71E02" w:rsidRDefault="00463262" w:rsidP="003B4207">
      <w:pPr>
        <w:jc w:val="both"/>
      </w:pPr>
      <w:r w:rsidRPr="00D71E02">
        <w:t>2. W ramach KBO mogą być realizowane projekty:</w:t>
      </w:r>
    </w:p>
    <w:p w14:paraId="6BB937EF" w14:textId="77777777" w:rsidR="00463262" w:rsidRPr="00D71E02" w:rsidRDefault="00463262" w:rsidP="003B4207">
      <w:pPr>
        <w:jc w:val="both"/>
      </w:pPr>
      <w:r w:rsidRPr="00D71E02">
        <w:t>1) należące do zadań własnych Miasta,</w:t>
      </w:r>
    </w:p>
    <w:p w14:paraId="3BA3CD87" w14:textId="77777777" w:rsidR="00463262" w:rsidRPr="00D71E02" w:rsidRDefault="00463262" w:rsidP="003B4207">
      <w:pPr>
        <w:jc w:val="both"/>
      </w:pPr>
      <w:r w:rsidRPr="00D71E02">
        <w:t>2) spełniające kryterium celowości i gospodarności,</w:t>
      </w:r>
    </w:p>
    <w:p w14:paraId="161077B5" w14:textId="77777777" w:rsidR="00463262" w:rsidRPr="00D71E02" w:rsidRDefault="00463262" w:rsidP="003B4207">
      <w:pPr>
        <w:jc w:val="both"/>
      </w:pPr>
      <w:r w:rsidRPr="00D71E02">
        <w:t>3) zlokalizowane na:</w:t>
      </w:r>
    </w:p>
    <w:p w14:paraId="10CD0F0F" w14:textId="77777777" w:rsidR="00463262" w:rsidRPr="00D71E02" w:rsidRDefault="00463262" w:rsidP="003B4207">
      <w:pPr>
        <w:jc w:val="both"/>
      </w:pPr>
      <w:r w:rsidRPr="00D71E02">
        <w:t>a) nieruchomościach będących własnością Miasta Kielce lub będących w użytkowaniu wieczystym Miasta Kielce, nieobciążonych na rzecz osób trzecich, z zastrzeżeniem, że miasto nie ma planów w stosunku do tych nieruchomości lub nie przeznaczyło ich do wydzierżawienia, użyczenia, oddania w użytkowanie lub zbycia w dowolnym trybie,</w:t>
      </w:r>
    </w:p>
    <w:p w14:paraId="666AB2B8" w14:textId="77777777" w:rsidR="00754F02" w:rsidRPr="00D71E02" w:rsidRDefault="00463262" w:rsidP="003B4207">
      <w:pPr>
        <w:jc w:val="both"/>
      </w:pPr>
      <w:r w:rsidRPr="00D71E02">
        <w:t xml:space="preserve">b) </w:t>
      </w:r>
      <w:r w:rsidR="00754F02" w:rsidRPr="00D71E02">
        <w:t xml:space="preserve">nieruchomościach będących własnością Miasta Kielce lub będących w użytkowaniu wieczystym Miasta Kielce, oddanych jednostkom organizacyjnym miasta do użytkowania/ używania, w tym oddanych na ich rzecz w trwały zarząd, pod warunkiem, iż cel projektu jest zbieżny z celem na jaki nieruchomość została oddana na rzecz tych jednostek. W przypadku zgłoszenia projektu do realizacji na nieruchomości oddanej do użytkowania/używania jednostce organizacyjnej miasta posiadającej osobowość prawną, konieczne będzie, na etapie weryfikacji merytorycznej projektu, uzyskanie zgody użytkownika/używającego na jego realizację. </w:t>
      </w:r>
    </w:p>
    <w:p w14:paraId="6C61D4FE" w14:textId="6DD6D9B4" w:rsidR="00463262" w:rsidRPr="00D71E02" w:rsidRDefault="00463262" w:rsidP="003B4207">
      <w:pPr>
        <w:jc w:val="both"/>
      </w:pPr>
      <w:r w:rsidRPr="00D71E02">
        <w:t>c) nieruchomościach będących własnością Miasta Kielce lub będących w użytkowaniu wieczystym Miasta Kielce, które zostały oddane w użyczenie organizacjom pozarządowym, realizującym na terenie tych nieruchomości zadania publiczne, o których mowa w art. 4 ust. 1 ustawy o działalności pożytku publicznego i o wolontariacie,</w:t>
      </w:r>
    </w:p>
    <w:p w14:paraId="00350CFD" w14:textId="77777777" w:rsidR="00463262" w:rsidRPr="00D71E02" w:rsidRDefault="00463262" w:rsidP="003B4207">
      <w:pPr>
        <w:jc w:val="both"/>
      </w:pPr>
      <w:r w:rsidRPr="00D71E02">
        <w:t>d) nieruchomościach stanowiących własność Skarbu Państwa lub samorządu Województwa Świętokrzyskiego, co do których miasto dysponuje tytułem prawnym umożliwiającym realizację projektu na nieruchomości na podstawie zgody uprawnionego organu na dysponowanie przez Miasto nieruchomością na cele związane z realizacją projektu zakwalifikowanego do realizacji,</w:t>
      </w:r>
    </w:p>
    <w:p w14:paraId="0E3FEB01" w14:textId="77777777" w:rsidR="00463262" w:rsidRPr="00D71E02" w:rsidRDefault="00463262" w:rsidP="003B4207">
      <w:pPr>
        <w:jc w:val="both"/>
      </w:pPr>
      <w:r w:rsidRPr="00D71E02">
        <w:t xml:space="preserve">e) nieruchomościach będących we władaniu spółdzielni mieszkaniowych lub wspólnot mieszkaniowych, co do których miasto dysponuje tytułem prawnym umożliwiającym realizację </w:t>
      </w:r>
      <w:r w:rsidRPr="00D71E02">
        <w:lastRenderedPageBreak/>
        <w:t>projektu na nieruchomości, na podstawie zawartej umowy użyczenia (której wzór ustali Prezydent Miasta Kielce) z podmiotem władającym nieruchomością w przedmiocie ustanowienia tytułu prawnego do dysponowania nieruchomością, na której realizowany będzie projekt (pod warunkiem zakwalifikowania go do realizacji). Umowa, o której mowa powyżej winna być zawarta do czasu zakończenia weryfikacji merytorycznej,</w:t>
      </w:r>
    </w:p>
    <w:p w14:paraId="45273578" w14:textId="77777777" w:rsidR="00463262" w:rsidRPr="00D71E02" w:rsidRDefault="00463262" w:rsidP="003B4207">
      <w:pPr>
        <w:jc w:val="both"/>
      </w:pPr>
      <w:r w:rsidRPr="00D71E02">
        <w:t>4) zgodne z przepisami obowiązującego prawa, w tym aktami prawa miejscowego,</w:t>
      </w:r>
    </w:p>
    <w:p w14:paraId="0C3B15F8" w14:textId="77777777" w:rsidR="00463262" w:rsidRPr="00D71E02" w:rsidRDefault="00463262" w:rsidP="003B4207">
      <w:pPr>
        <w:jc w:val="both"/>
      </w:pPr>
      <w:r w:rsidRPr="00D71E02">
        <w:t>5) które nie naruszają praw osób trzecich, w tym prawa własności i/lub praw autorskich,</w:t>
      </w:r>
    </w:p>
    <w:p w14:paraId="51C67AD3" w14:textId="77777777" w:rsidR="00463262" w:rsidRPr="00D71E02" w:rsidRDefault="00463262" w:rsidP="003B4207">
      <w:pPr>
        <w:jc w:val="both"/>
      </w:pPr>
      <w:r w:rsidRPr="00D71E02">
        <w:t>6) których realizacja jest możliwa w trakcie jednego roku budżetowego,</w:t>
      </w:r>
    </w:p>
    <w:p w14:paraId="4662BF2D" w14:textId="77777777" w:rsidR="00463262" w:rsidRPr="00D71E02" w:rsidRDefault="00463262" w:rsidP="003B4207">
      <w:pPr>
        <w:jc w:val="both"/>
      </w:pPr>
      <w:r w:rsidRPr="00D71E02">
        <w:t>7) których realizacja jest możliwa ze względów technicznych i technologicznych,</w:t>
      </w:r>
    </w:p>
    <w:p w14:paraId="554D08F9" w14:textId="77777777" w:rsidR="00463262" w:rsidRPr="00D71E02" w:rsidRDefault="00463262" w:rsidP="003B4207">
      <w:pPr>
        <w:jc w:val="both"/>
      </w:pPr>
      <w:r w:rsidRPr="00D71E02">
        <w:t>8) które generują koszty realizacji i eksploatacji współmierne w stosunku do wartości projektu,</w:t>
      </w:r>
    </w:p>
    <w:p w14:paraId="075E1A51" w14:textId="68651E0B" w:rsidR="00463262" w:rsidRPr="00D71E02" w:rsidRDefault="00463262" w:rsidP="003B4207">
      <w:pPr>
        <w:jc w:val="both"/>
      </w:pPr>
      <w:r w:rsidRPr="00D71E02">
        <w:t xml:space="preserve">9) których koszt realizacji mieści się w granicach przewidzianych w KBO dla tej kategorii projektów, </w:t>
      </w:r>
    </w:p>
    <w:p w14:paraId="4C5548D9" w14:textId="77777777" w:rsidR="00463262" w:rsidRPr="00D71E02" w:rsidRDefault="00463262" w:rsidP="003B4207">
      <w:pPr>
        <w:jc w:val="both"/>
      </w:pPr>
      <w:r w:rsidRPr="00D71E02">
        <w:t>10) spełniające kryterium ogólnodostępności,</w:t>
      </w:r>
    </w:p>
    <w:p w14:paraId="7ED87CC7" w14:textId="77777777" w:rsidR="00463262" w:rsidRPr="00D71E02" w:rsidRDefault="00463262" w:rsidP="003B4207">
      <w:pPr>
        <w:jc w:val="both"/>
      </w:pPr>
      <w:r w:rsidRPr="00D71E02">
        <w:t>11) których realizacja nie będzie powodowała powstania korzyści majątkowej dla wnioskodawcy,</w:t>
      </w:r>
    </w:p>
    <w:p w14:paraId="5237D73A" w14:textId="77777777" w:rsidR="00463262" w:rsidRPr="00D71E02" w:rsidRDefault="00463262" w:rsidP="003B4207">
      <w:pPr>
        <w:jc w:val="both"/>
      </w:pPr>
      <w:r w:rsidRPr="00D71E02">
        <w:t>12) które nie będą zakładały wykonania wyłącznie jednego z elementów lub etapów realizacji większego projektu (np.: sporządzenie dokumentacji projektowej), co w latach kolejnych będzie wymagało wykonania dalszych jego elementów lub etapów nieuwzględnionych w zgłoszonym projekcie. Zrealizowany projekt winien funkcjonować samodzielnie i zgodnie ze swoim przeznaczeniem,</w:t>
      </w:r>
    </w:p>
    <w:p w14:paraId="4348AC81" w14:textId="77777777" w:rsidR="00463262" w:rsidRPr="00D71E02" w:rsidRDefault="00463262" w:rsidP="003B4207">
      <w:pPr>
        <w:jc w:val="both"/>
      </w:pPr>
      <w:r w:rsidRPr="00D71E02">
        <w:t>13) zgodne z zasadami współżycia społecznego,</w:t>
      </w:r>
    </w:p>
    <w:p w14:paraId="560EA1EF" w14:textId="77777777" w:rsidR="00463262" w:rsidRPr="00D71E02" w:rsidRDefault="00463262" w:rsidP="003B4207">
      <w:pPr>
        <w:jc w:val="both"/>
      </w:pPr>
      <w:r w:rsidRPr="00D71E02">
        <w:t>14) które nie wskazują potencjalnych wykonawców projektu, trybu ich wyboru, znaków towarowych, nazw własnych organizacji pozarządowych, podmiotów gospodarczych lub ich części oraz nazw towarów, produktów.</w:t>
      </w:r>
    </w:p>
    <w:p w14:paraId="0A673C32" w14:textId="77777777" w:rsidR="00463262" w:rsidRPr="00D71E02" w:rsidRDefault="00463262" w:rsidP="003B4207">
      <w:pPr>
        <w:jc w:val="both"/>
      </w:pPr>
      <w:r w:rsidRPr="00D71E02">
        <w:t>3. Projekty dzielą się na:</w:t>
      </w:r>
    </w:p>
    <w:p w14:paraId="357D12FF" w14:textId="77777777" w:rsidR="00463262" w:rsidRPr="00D71E02" w:rsidRDefault="00463262" w:rsidP="003B4207">
      <w:pPr>
        <w:jc w:val="both"/>
      </w:pPr>
      <w:r w:rsidRPr="00D71E02">
        <w:t>1) projekty ogólnomiejskie o wartości szacunkowej powyżej 300 000 zł, na które przeznacza się 40 % kwoty przeznaczonej na realizację budżetu obywatelskiego w danym roku,</w:t>
      </w:r>
    </w:p>
    <w:p w14:paraId="1A4E8965" w14:textId="77777777" w:rsidR="00463262" w:rsidRPr="00D71E02" w:rsidRDefault="00463262" w:rsidP="003B4207">
      <w:pPr>
        <w:jc w:val="both"/>
      </w:pPr>
      <w:r w:rsidRPr="00D71E02">
        <w:t>2) projekty rejonowe, o szacunkowej wartości do 300 000 zł włącznie, na które przeznacza się 60 % kwoty przeznaczonej na realizację budżetu obywatelskiego w danym roku.</w:t>
      </w:r>
    </w:p>
    <w:p w14:paraId="51F9A97A" w14:textId="77777777" w:rsidR="00463262" w:rsidRPr="00D71E02" w:rsidRDefault="00463262" w:rsidP="003B4207">
      <w:pPr>
        <w:jc w:val="both"/>
      </w:pPr>
      <w:r w:rsidRPr="00D71E02">
        <w:t>4. Kwota, o której mowa w ust.3 pkt 2 będzie podzielona w równych proporcjach pomiędzy Rejony określone w załączniku nr 1 do Regulaminu KBO.</w:t>
      </w:r>
    </w:p>
    <w:p w14:paraId="71E79997" w14:textId="77777777" w:rsidR="00463262" w:rsidRPr="00D71E02" w:rsidRDefault="00463262" w:rsidP="003B4207">
      <w:pPr>
        <w:jc w:val="both"/>
      </w:pPr>
      <w:r w:rsidRPr="00D71E02">
        <w:t>5. Projekty zostaną zrealizowane w następnym roku budżetowym po zakończeniu procedury ich wyłonienia.</w:t>
      </w:r>
    </w:p>
    <w:p w14:paraId="5CFC21C0" w14:textId="77777777" w:rsidR="00463262" w:rsidRPr="00D71E02" w:rsidRDefault="00463262" w:rsidP="003B4207">
      <w:pPr>
        <w:jc w:val="both"/>
      </w:pPr>
      <w:r w:rsidRPr="00D71E02">
        <w:t>6. Harmonogram prac związanych z KBO będzie publikowany na stronie Idea Kielce – Budżet obywatelski pod adresem www.bo.kielce.eu.</w:t>
      </w:r>
    </w:p>
    <w:p w14:paraId="4FA7B22B" w14:textId="77777777" w:rsidR="00463262" w:rsidRPr="00D71E02" w:rsidRDefault="00463262" w:rsidP="003B4207">
      <w:pPr>
        <w:jc w:val="both"/>
      </w:pPr>
      <w:r w:rsidRPr="00D71E02">
        <w:t>7. Harmonogram prac związanych z KBO określa terminy:</w:t>
      </w:r>
    </w:p>
    <w:p w14:paraId="6F6AF947" w14:textId="77777777" w:rsidR="00463262" w:rsidRPr="00D71E02" w:rsidRDefault="00463262" w:rsidP="003B4207">
      <w:pPr>
        <w:jc w:val="both"/>
      </w:pPr>
      <w:r w:rsidRPr="00D71E02">
        <w:t>1) zgłaszania projektów,</w:t>
      </w:r>
    </w:p>
    <w:p w14:paraId="75EA1AF1" w14:textId="77777777" w:rsidR="00463262" w:rsidRPr="00D71E02" w:rsidRDefault="00463262" w:rsidP="003B4207">
      <w:pPr>
        <w:jc w:val="both"/>
      </w:pPr>
      <w:r w:rsidRPr="00D71E02">
        <w:t>2) publikacji zgłoszonych projektów,</w:t>
      </w:r>
    </w:p>
    <w:p w14:paraId="31187D06" w14:textId="77777777" w:rsidR="00463262" w:rsidRPr="00D71E02" w:rsidRDefault="00463262" w:rsidP="003B4207">
      <w:pPr>
        <w:jc w:val="both"/>
      </w:pPr>
      <w:r w:rsidRPr="00D71E02">
        <w:t>3) weryfikacji projektów,</w:t>
      </w:r>
    </w:p>
    <w:p w14:paraId="13811132" w14:textId="77777777" w:rsidR="00463262" w:rsidRPr="00D71E02" w:rsidRDefault="00463262" w:rsidP="003B4207">
      <w:pPr>
        <w:jc w:val="both"/>
      </w:pPr>
      <w:r w:rsidRPr="00D71E02">
        <w:lastRenderedPageBreak/>
        <w:t>4) publikacji list projektów ocenionych pozytywnie i negatywnie,</w:t>
      </w:r>
    </w:p>
    <w:p w14:paraId="597D5F9D" w14:textId="77777777" w:rsidR="00463262" w:rsidRPr="00D71E02" w:rsidRDefault="00463262" w:rsidP="003B4207">
      <w:pPr>
        <w:jc w:val="both"/>
      </w:pPr>
      <w:r w:rsidRPr="00D71E02">
        <w:t>5) odwołań składanych w przypadku projektów ocenionych negatywnie,</w:t>
      </w:r>
    </w:p>
    <w:p w14:paraId="39C9E992" w14:textId="77777777" w:rsidR="00463262" w:rsidRPr="00D71E02" w:rsidRDefault="00463262" w:rsidP="003B4207">
      <w:pPr>
        <w:jc w:val="both"/>
      </w:pPr>
      <w:r w:rsidRPr="00D71E02">
        <w:t>6) publikacji listy projektów dopuszczonych do głosowania,</w:t>
      </w:r>
    </w:p>
    <w:p w14:paraId="12125039" w14:textId="77777777" w:rsidR="00463262" w:rsidRPr="00D71E02" w:rsidRDefault="00463262" w:rsidP="003B4207">
      <w:pPr>
        <w:jc w:val="both"/>
      </w:pPr>
      <w:r w:rsidRPr="00D71E02">
        <w:t>7) przeprowadzenia głosowania,</w:t>
      </w:r>
    </w:p>
    <w:p w14:paraId="639C4770" w14:textId="77777777" w:rsidR="00463262" w:rsidRPr="00D71E02" w:rsidRDefault="00463262" w:rsidP="003B4207">
      <w:pPr>
        <w:jc w:val="both"/>
      </w:pPr>
      <w:r w:rsidRPr="00D71E02">
        <w:t>8) ogłoszenia wyników głosowania.</w:t>
      </w:r>
    </w:p>
    <w:p w14:paraId="7D6D7E62" w14:textId="0701C24B" w:rsidR="00463262" w:rsidRPr="00D71E02" w:rsidRDefault="00463262" w:rsidP="0010149C">
      <w:pPr>
        <w:jc w:val="center"/>
        <w:rPr>
          <w:b/>
          <w:bCs/>
        </w:rPr>
      </w:pPr>
      <w:r w:rsidRPr="00D71E02">
        <w:rPr>
          <w:b/>
          <w:bCs/>
        </w:rPr>
        <w:t>§ 2.</w:t>
      </w:r>
    </w:p>
    <w:p w14:paraId="6C96689D" w14:textId="77777777" w:rsidR="00463262" w:rsidRPr="00D71E02" w:rsidRDefault="00463262" w:rsidP="0010149C">
      <w:pPr>
        <w:jc w:val="center"/>
        <w:rPr>
          <w:b/>
          <w:bCs/>
        </w:rPr>
      </w:pPr>
      <w:r w:rsidRPr="00D71E02">
        <w:rPr>
          <w:b/>
          <w:bCs/>
        </w:rPr>
        <w:t>Zgłaszanie projektów</w:t>
      </w:r>
    </w:p>
    <w:p w14:paraId="61384858" w14:textId="77777777" w:rsidR="00463262" w:rsidRPr="00D71E02" w:rsidRDefault="00463262" w:rsidP="003B4207">
      <w:pPr>
        <w:jc w:val="both"/>
      </w:pPr>
      <w:r w:rsidRPr="00D71E02">
        <w:t>1. Projekty zgłasza się w terminie określonym w harmonogramie.</w:t>
      </w:r>
    </w:p>
    <w:p w14:paraId="473C34CE" w14:textId="77777777" w:rsidR="00463262" w:rsidRPr="00D71E02" w:rsidRDefault="00463262" w:rsidP="003B4207">
      <w:pPr>
        <w:jc w:val="both"/>
      </w:pPr>
      <w:r w:rsidRPr="00D71E02">
        <w:t>2. Warunkiem zgłoszenia projektu jest udzielenie poparcia przez 15 mieszkańców oprócz wnioskodawcy.</w:t>
      </w:r>
    </w:p>
    <w:p w14:paraId="6BC29EB2" w14:textId="77777777" w:rsidR="00463262" w:rsidRPr="00D71E02" w:rsidRDefault="00463262" w:rsidP="003B4207">
      <w:pPr>
        <w:jc w:val="both"/>
      </w:pPr>
      <w:r w:rsidRPr="00D71E02">
        <w:t>3. Każdy mieszkaniec może udzielić poparcia dla więcej niż jednego projektu.</w:t>
      </w:r>
    </w:p>
    <w:p w14:paraId="244F0708" w14:textId="77777777" w:rsidR="00463262" w:rsidRPr="00D71E02" w:rsidRDefault="00463262" w:rsidP="003B4207">
      <w:pPr>
        <w:jc w:val="both"/>
      </w:pPr>
      <w:r w:rsidRPr="00D71E02">
        <w:t>4. Udzielenie poparcia odbywa się poprzez złożenie podpisu na liście poparcia projektu, której wzór stanowi załącznik nr 2 do Regulaminu. Do każdego projektu wymagana jest odrębna lista poparcia.</w:t>
      </w:r>
    </w:p>
    <w:p w14:paraId="1307C854" w14:textId="2534BEC2" w:rsidR="00463262" w:rsidRPr="00D71E02" w:rsidRDefault="00463262" w:rsidP="003B4207">
      <w:pPr>
        <w:jc w:val="both"/>
      </w:pPr>
      <w:r w:rsidRPr="00D71E02">
        <w:t xml:space="preserve">5. Wnioskodawca może zgłosić dowolną liczbę projektów. </w:t>
      </w:r>
    </w:p>
    <w:p w14:paraId="2C9CF3CB" w14:textId="77777777" w:rsidR="00463262" w:rsidRPr="00D71E02" w:rsidRDefault="00463262" w:rsidP="003B4207">
      <w:pPr>
        <w:jc w:val="both"/>
      </w:pPr>
      <w:r w:rsidRPr="00D71E02">
        <w:t>6. Zgłoszenie projektu odbywa się wyłącznie elektronicznie za pośrednictwem strony internetowej Idea Kielce – Budżet obywatelski pod adresem www.bo.kielce.eu, poprzez wypełnienie wszystkich pól obowiązkowych formularza i dołączenie skanu listy poparcia projektu.</w:t>
      </w:r>
    </w:p>
    <w:p w14:paraId="1C416BD8" w14:textId="77777777" w:rsidR="00463262" w:rsidRPr="00D71E02" w:rsidRDefault="00463262" w:rsidP="003B4207">
      <w:pPr>
        <w:jc w:val="both"/>
      </w:pPr>
      <w:r w:rsidRPr="00D71E02">
        <w:t>7. Projekty mogą być zgłaszane również w specjalnie zorganizowanych na terenie Miasta punktach wyposażonych w przygotowane do tego celu stanowisko komputerowe. W punktach będzie zapewniona pomoc upoważnionych pracowników w zakresie obsługi technicznej stanowiska i wypełnienia formularza elektronicznego. Wykaz punktów, o których mowa będzie dostępny na stronie Budżet obywatelski – Idea Kielce pod adresem internetowym www.bo.kielce.eu.</w:t>
      </w:r>
    </w:p>
    <w:p w14:paraId="14D300AF" w14:textId="77777777" w:rsidR="00463262" w:rsidRPr="00D71E02" w:rsidRDefault="00463262" w:rsidP="003B4207">
      <w:pPr>
        <w:jc w:val="both"/>
      </w:pPr>
      <w:r w:rsidRPr="00D71E02">
        <w:t>8. Formularz projektu zawiera następujące pola:</w:t>
      </w:r>
    </w:p>
    <w:p w14:paraId="7DCDEA6D" w14:textId="77777777" w:rsidR="00463262" w:rsidRPr="00D71E02" w:rsidRDefault="00463262" w:rsidP="003B4207">
      <w:pPr>
        <w:jc w:val="both"/>
      </w:pPr>
      <w:r w:rsidRPr="00D71E02">
        <w:t>1) podstawowe informacje o projekcie:</w:t>
      </w:r>
    </w:p>
    <w:p w14:paraId="5FA741EB" w14:textId="77777777" w:rsidR="00463262" w:rsidRPr="00D71E02" w:rsidRDefault="00463262" w:rsidP="003B4207">
      <w:pPr>
        <w:jc w:val="both"/>
      </w:pPr>
      <w:r w:rsidRPr="00D71E02">
        <w:t>a) kategoria projektu,</w:t>
      </w:r>
    </w:p>
    <w:p w14:paraId="2E98CAFC" w14:textId="77777777" w:rsidR="00463262" w:rsidRPr="00D71E02" w:rsidRDefault="00463262" w:rsidP="003B4207">
      <w:pPr>
        <w:jc w:val="both"/>
      </w:pPr>
      <w:r w:rsidRPr="00D71E02">
        <w:t>b) nazwa,</w:t>
      </w:r>
    </w:p>
    <w:p w14:paraId="36AFEDA1" w14:textId="77777777" w:rsidR="00463262" w:rsidRPr="00D71E02" w:rsidRDefault="00463262" w:rsidP="003B4207">
      <w:pPr>
        <w:jc w:val="both"/>
      </w:pPr>
      <w:r w:rsidRPr="00D71E02">
        <w:t>c) proponowane miejsce realizacji projektu ze wskazaniem, o ile to możliwe precyzyjnej lokalizacji,</w:t>
      </w:r>
    </w:p>
    <w:p w14:paraId="163C094A" w14:textId="77777777" w:rsidR="00463262" w:rsidRPr="00D71E02" w:rsidRDefault="00463262" w:rsidP="003B4207">
      <w:pPr>
        <w:jc w:val="both"/>
      </w:pPr>
      <w:r w:rsidRPr="00D71E02">
        <w:t>d) szacunkowy koszt,</w:t>
      </w:r>
    </w:p>
    <w:p w14:paraId="183D2085" w14:textId="77777777" w:rsidR="00463262" w:rsidRPr="00D71E02" w:rsidRDefault="00463262" w:rsidP="003B4207">
      <w:pPr>
        <w:jc w:val="both"/>
      </w:pPr>
      <w:r w:rsidRPr="00D71E02">
        <w:t>2) opis projektu wraz z uzasadnieniem,</w:t>
      </w:r>
    </w:p>
    <w:p w14:paraId="7C15507A" w14:textId="77777777" w:rsidR="00463262" w:rsidRPr="00D71E02" w:rsidRDefault="00463262" w:rsidP="003B4207">
      <w:pPr>
        <w:jc w:val="both"/>
      </w:pPr>
      <w:r w:rsidRPr="00D71E02">
        <w:t>3) opis działań,</w:t>
      </w:r>
    </w:p>
    <w:p w14:paraId="58BD4112" w14:textId="77777777" w:rsidR="00463262" w:rsidRPr="00D71E02" w:rsidRDefault="00463262" w:rsidP="003B4207">
      <w:pPr>
        <w:jc w:val="both"/>
      </w:pPr>
      <w:r w:rsidRPr="00D71E02">
        <w:t>4) informację, czy złożony projekt uwzględnia, o ile to jest możliwe – zasady uniwersalnego projektowania, o którym mowa w art. 2 pkt 4 ustawy z dnia 19 lipca 2019 r. o zapewnianiu dostępności osobom ze szczególnymi potrzebami,</w:t>
      </w:r>
    </w:p>
    <w:p w14:paraId="6F7626FA" w14:textId="77777777" w:rsidR="00463262" w:rsidRPr="00D71E02" w:rsidRDefault="00463262" w:rsidP="003B4207">
      <w:pPr>
        <w:jc w:val="both"/>
      </w:pPr>
      <w:r w:rsidRPr="00D71E02">
        <w:t>5) dodatkowe informacje o projekcie ze szczególnym uwzględnieniem: kosztorysu projektu, uzyskanych zgód, analiz prawnych, dokumentacji technicznej itp.,</w:t>
      </w:r>
    </w:p>
    <w:p w14:paraId="22C2440D" w14:textId="77777777" w:rsidR="00463262" w:rsidRPr="00D71E02" w:rsidRDefault="00463262" w:rsidP="003B4207">
      <w:pPr>
        <w:jc w:val="both"/>
      </w:pPr>
      <w:r w:rsidRPr="00D71E02">
        <w:lastRenderedPageBreak/>
        <w:t>6) dane wnioskodawcy:</w:t>
      </w:r>
    </w:p>
    <w:p w14:paraId="11B96AB0" w14:textId="77777777" w:rsidR="00463262" w:rsidRPr="00D71E02" w:rsidRDefault="00463262" w:rsidP="003B4207">
      <w:pPr>
        <w:jc w:val="both"/>
      </w:pPr>
      <w:r w:rsidRPr="00D71E02">
        <w:t>a) imię i nazwisko – podawane do publicznej wiadomości,</w:t>
      </w:r>
    </w:p>
    <w:p w14:paraId="113E8BC0" w14:textId="77777777" w:rsidR="00463262" w:rsidRPr="00D71E02" w:rsidRDefault="00463262" w:rsidP="003B4207">
      <w:pPr>
        <w:jc w:val="both"/>
      </w:pPr>
      <w:r w:rsidRPr="00D71E02">
        <w:t>b) adres zamieszkania, numer telefonu, adres e-mail – służące bezpośrednio kontaktowi z wnioskodawcą w czasie procedowania projektu,</w:t>
      </w:r>
    </w:p>
    <w:p w14:paraId="278405DD" w14:textId="77777777" w:rsidR="00463262" w:rsidRPr="00D71E02" w:rsidRDefault="00463262" w:rsidP="003B4207">
      <w:pPr>
        <w:jc w:val="both"/>
      </w:pPr>
      <w:r w:rsidRPr="00D71E02">
        <w:t>7) zgodę na zawarcie umowy przekazania praw autorskich do projektu, w przypadku, o którym mowa w ust. 11,</w:t>
      </w:r>
    </w:p>
    <w:p w14:paraId="0EE1C335" w14:textId="77777777" w:rsidR="00463262" w:rsidRPr="00D71E02" w:rsidRDefault="00463262" w:rsidP="003B4207">
      <w:pPr>
        <w:jc w:val="both"/>
      </w:pPr>
      <w:r w:rsidRPr="00D71E02">
        <w:t>8) zgodę zarządzającego nieruchomością w przypadku zgłoszenia projektu na nieruchomościach będących w zarządzie miejskich jednostek organizacyjnych lub użyczonych organizacjom pozarządowym,</w:t>
      </w:r>
    </w:p>
    <w:p w14:paraId="060A8C84" w14:textId="77777777" w:rsidR="00463262" w:rsidRPr="00D71E02" w:rsidRDefault="00463262" w:rsidP="003B4207">
      <w:pPr>
        <w:jc w:val="both"/>
      </w:pPr>
      <w:r w:rsidRPr="00D71E02">
        <w:t>9) dane przedstawiciela ustawowego/opiekuna prawnego osoby małoletniej, która nie ukończyła 13 roku życia,</w:t>
      </w:r>
    </w:p>
    <w:p w14:paraId="5DBD69A3" w14:textId="77777777" w:rsidR="00463262" w:rsidRPr="00D71E02" w:rsidRDefault="00463262" w:rsidP="003B4207">
      <w:pPr>
        <w:jc w:val="both"/>
      </w:pPr>
      <w:r w:rsidRPr="00D71E02">
        <w:t>10) oświadczenie przedstawiciela ustawowego/ opiekuna prawnego o wyrażeniu zgody na złożenie projektu przez osobę poniżej 13 roku życia,</w:t>
      </w:r>
    </w:p>
    <w:p w14:paraId="468A6935" w14:textId="39F49C13" w:rsidR="00463262" w:rsidRPr="00D71E02" w:rsidRDefault="00463262" w:rsidP="003B4207">
      <w:pPr>
        <w:jc w:val="both"/>
        <w:rPr>
          <w:lang w:val="en-US"/>
        </w:rPr>
      </w:pPr>
      <w:r w:rsidRPr="00D71E02">
        <w:t xml:space="preserve">11) </w:t>
      </w:r>
      <w:r w:rsidR="001B6FB9" w:rsidRPr="00D71E02">
        <w:t>z</w:t>
      </w:r>
      <w:r w:rsidR="001B6FB9" w:rsidRPr="00D71E02">
        <w:rPr>
          <w:lang w:val="en-US"/>
        </w:rPr>
        <w:t xml:space="preserve">ałącznik zawierający oświadczenie dotyczące zobowiązania do ustanowienia tytułu prawnego </w:t>
      </w:r>
      <w:r w:rsidR="001B6FB9" w:rsidRPr="00D71E02">
        <w:rPr>
          <w:lang w:val="en-US"/>
        </w:rPr>
        <w:br/>
        <w:t>w formie użyczenia do nieruchomości o której mowa w § 1 ust. 2 pkt 3 lit. e</w:t>
      </w:r>
      <w:r w:rsidR="001B6FB9" w:rsidRPr="00D71E02">
        <w:t>)</w:t>
      </w:r>
      <w:r w:rsidR="001B6FB9" w:rsidRPr="00D71E02">
        <w:rPr>
          <w:lang w:val="en-US"/>
        </w:rPr>
        <w:t>, na której będzie realizowany projekt (w przypadku zakwalifikowania projektu do realizacji). Wzór oświadczenia stanowi załącznik nr 3 do Regulaminu. Do oświadczenia należy dołączyć załącznik graficzny – mapę nieruchomości z zaznaczeniem granic jej części, na której będzie realizowany projekt. </w:t>
      </w:r>
    </w:p>
    <w:p w14:paraId="70480205" w14:textId="39A25F74" w:rsidR="00463262" w:rsidRPr="00D71E02" w:rsidRDefault="00463262" w:rsidP="003B4207">
      <w:pPr>
        <w:jc w:val="both"/>
      </w:pPr>
      <w:r w:rsidRPr="00D71E02">
        <w:t xml:space="preserve">12) dodatkowe załączniki, którymi mogą być materiały graficzne, informacyjne, szkice, mapy, kosztorysy mające na celu dodatkowe uzupełnienie zgłaszanego projektu. Dane zawarte w załącznikach nie mogą naruszać autorskich praw majątkowych i osobistych do utworu, prawa do wizerunku czy dóbr osobistych osób trzecich. Przed publikacją załączniki muszą być zanonimizowane pod kątem ochrony danych. </w:t>
      </w:r>
    </w:p>
    <w:p w14:paraId="1582602C" w14:textId="77777777" w:rsidR="00463262" w:rsidRPr="00D71E02" w:rsidRDefault="00463262" w:rsidP="003B4207">
      <w:pPr>
        <w:jc w:val="both"/>
      </w:pPr>
      <w:r w:rsidRPr="00D71E02">
        <w:t>9. Oryginał listy poparcia projektu należy dostarczyć osobiście lub wysłać pocztą na adres: Urząd Miasta Kielce, Rynek 1, 25-303 Kielce z dopiskiem „Budżet Obywatelski lista poparcia” w terminie 3 dni od dnia zgłoszenia projektu. W przypadku list poparcia nadesłanych drogą pocztową liczyć się będzie data wpływu do Urzędu Miasta Kielce.</w:t>
      </w:r>
    </w:p>
    <w:p w14:paraId="45B03041" w14:textId="77777777" w:rsidR="00463262" w:rsidRPr="00D71E02" w:rsidRDefault="00463262" w:rsidP="003B4207">
      <w:pPr>
        <w:jc w:val="both"/>
      </w:pPr>
      <w:r w:rsidRPr="00D71E02">
        <w:t>10. Wnioskodawca może wycofać zgłoszony projekt w dowolnym momencie ale nie później niż do zakończenia posiedzenia Komisji i ustalenia list projektów, o których mowa w § 3 ust. 26.</w:t>
      </w:r>
    </w:p>
    <w:p w14:paraId="13381744" w14:textId="77777777" w:rsidR="00463262" w:rsidRPr="00D71E02" w:rsidRDefault="00463262" w:rsidP="003B4207">
      <w:pPr>
        <w:jc w:val="both"/>
      </w:pPr>
      <w:r w:rsidRPr="00D71E02">
        <w:t>11. W przypadku projektu stanowiącego utwór w rozumieniu ustawy z dnia 4 lutego 1994 r. o prawie autorskim i prawach pokrewnych wnioskodawca zobowiązany będzie do zawarcia odpowiedniej umowy w zakresie nieodpłatnego przekazania na rzecz Miasta całości praw autorskich majątkowych i zależnych do projektu albo udzielenia nieodpłatnej, nieograniczonej czasowo, terytorialnie i ilościowo licencji na zasadach określonych w załączniku nr 4 do Regulaminu. Umowa, o której mowa powyżej winna być zawarta do czasu zakończenia weryfikacji merytorycznej.</w:t>
      </w:r>
    </w:p>
    <w:p w14:paraId="69E14386" w14:textId="77777777" w:rsidR="00463262" w:rsidRPr="00D71E02" w:rsidRDefault="00463262" w:rsidP="003B4207">
      <w:pPr>
        <w:jc w:val="both"/>
      </w:pPr>
      <w:r w:rsidRPr="00D71E02">
        <w:t>12. Lista zgłoszonych projektów jest podawana do publicznej wiadomości na stronie internetowej Budżet obywatelski – Idea Kielce pod adresem internetowym www.bo.kielce.eu.</w:t>
      </w:r>
    </w:p>
    <w:p w14:paraId="01E851E3" w14:textId="77777777" w:rsidR="00463262" w:rsidRPr="00D71E02" w:rsidRDefault="00463262" w:rsidP="0010149C">
      <w:pPr>
        <w:jc w:val="center"/>
        <w:rPr>
          <w:b/>
          <w:bCs/>
        </w:rPr>
      </w:pPr>
      <w:r w:rsidRPr="00D71E02">
        <w:rPr>
          <w:b/>
          <w:bCs/>
        </w:rPr>
        <w:t>§ 3.</w:t>
      </w:r>
    </w:p>
    <w:p w14:paraId="489A1BA6" w14:textId="77777777" w:rsidR="00463262" w:rsidRPr="00D71E02" w:rsidRDefault="00463262" w:rsidP="0010149C">
      <w:pPr>
        <w:jc w:val="center"/>
        <w:rPr>
          <w:b/>
          <w:bCs/>
        </w:rPr>
      </w:pPr>
      <w:r w:rsidRPr="00D71E02">
        <w:rPr>
          <w:b/>
          <w:bCs/>
        </w:rPr>
        <w:t>Weryfikacja projektów</w:t>
      </w:r>
    </w:p>
    <w:p w14:paraId="5B239343" w14:textId="77777777" w:rsidR="00463262" w:rsidRPr="00D71E02" w:rsidRDefault="00463262" w:rsidP="003B4207">
      <w:pPr>
        <w:jc w:val="both"/>
      </w:pPr>
      <w:r w:rsidRPr="00D71E02">
        <w:t>1. Projekty podlegają weryfikacji:</w:t>
      </w:r>
    </w:p>
    <w:p w14:paraId="7ED547A7" w14:textId="77777777" w:rsidR="00463262" w:rsidRPr="00D71E02" w:rsidRDefault="00463262" w:rsidP="003B4207">
      <w:pPr>
        <w:jc w:val="both"/>
      </w:pPr>
      <w:r w:rsidRPr="00D71E02">
        <w:lastRenderedPageBreak/>
        <w:t>1) formalnej – przez Wydział odpowiedzialny za koordynację KBO,</w:t>
      </w:r>
    </w:p>
    <w:p w14:paraId="572ADB76" w14:textId="77777777" w:rsidR="00463262" w:rsidRPr="00D71E02" w:rsidRDefault="00463262" w:rsidP="003B4207">
      <w:pPr>
        <w:jc w:val="both"/>
      </w:pPr>
      <w:r w:rsidRPr="00D71E02">
        <w:t>2) merytorycznej – przez właściwe komórki merytoryczne.</w:t>
      </w:r>
    </w:p>
    <w:p w14:paraId="22321935" w14:textId="77777777" w:rsidR="00463262" w:rsidRPr="00D71E02" w:rsidRDefault="00463262" w:rsidP="003B4207">
      <w:pPr>
        <w:jc w:val="both"/>
      </w:pPr>
      <w:r w:rsidRPr="00D71E02">
        <w:t>2. Weryfikacja formalna polega na ocenie projektu w oparciu o poniższe kryteria:</w:t>
      </w:r>
    </w:p>
    <w:p w14:paraId="76FDC9D6" w14:textId="77777777" w:rsidR="00463262" w:rsidRPr="00D71E02" w:rsidRDefault="00463262" w:rsidP="003B4207">
      <w:pPr>
        <w:jc w:val="both"/>
      </w:pPr>
      <w:r w:rsidRPr="00D71E02">
        <w:t>1) posiadanie uprawnień do zgłaszania projektu,</w:t>
      </w:r>
    </w:p>
    <w:p w14:paraId="013510CE" w14:textId="77777777" w:rsidR="00463262" w:rsidRPr="00D71E02" w:rsidRDefault="00463262" w:rsidP="003B4207">
      <w:pPr>
        <w:jc w:val="both"/>
      </w:pPr>
      <w:r w:rsidRPr="00D71E02">
        <w:t>2) wypełnienie wszystkich pól formularza zgłoszeniowego,</w:t>
      </w:r>
    </w:p>
    <w:p w14:paraId="6BD25E43" w14:textId="77777777" w:rsidR="00463262" w:rsidRPr="00D71E02" w:rsidRDefault="00463262" w:rsidP="003B4207">
      <w:pPr>
        <w:jc w:val="both"/>
      </w:pPr>
      <w:r w:rsidRPr="00D71E02">
        <w:t>3) załączenie skanu listy poparcia,</w:t>
      </w:r>
    </w:p>
    <w:p w14:paraId="00772FB9" w14:textId="77777777" w:rsidR="00463262" w:rsidRPr="00D71E02" w:rsidRDefault="00463262" w:rsidP="003B4207">
      <w:pPr>
        <w:jc w:val="both"/>
      </w:pPr>
      <w:r w:rsidRPr="00D71E02">
        <w:t>4) dostarczenie oryginału listy poparcia,</w:t>
      </w:r>
    </w:p>
    <w:p w14:paraId="776E8320" w14:textId="77777777" w:rsidR="00463262" w:rsidRPr="00D71E02" w:rsidRDefault="00463262" w:rsidP="003B4207">
      <w:pPr>
        <w:jc w:val="both"/>
      </w:pPr>
      <w:r w:rsidRPr="00D71E02">
        <w:t>5) załączenie oświadczenia, o którym mowa w § 2 ust. 8 pkt 11, jeżeli jest wymagane.</w:t>
      </w:r>
    </w:p>
    <w:p w14:paraId="65A9684C" w14:textId="77777777" w:rsidR="00463262" w:rsidRPr="00D71E02" w:rsidRDefault="00463262" w:rsidP="003B4207">
      <w:pPr>
        <w:jc w:val="both"/>
      </w:pPr>
      <w:r w:rsidRPr="00D71E02">
        <w:t>3. W przypadku stwierdzenia braków formalnych w projekcie Wydział Urzędu Miasta Kielce odpowiedzialny za koordynację KBO informuje wnioskodawcę o konieczności ich usunięcia w terminie 5 dni roboczych od powiadomienia, pod rygorem odrzucenia projektu.</w:t>
      </w:r>
    </w:p>
    <w:p w14:paraId="2F1312C9" w14:textId="77777777" w:rsidR="00463262" w:rsidRPr="00D71E02" w:rsidRDefault="00463262" w:rsidP="003B4207">
      <w:pPr>
        <w:jc w:val="both"/>
      </w:pPr>
      <w:r w:rsidRPr="00D71E02">
        <w:t>4. Wnioskodawca jest uprawniony do dokonywania wszystkich czynności związanych z projektem, w tym udzielania wyjaśnień, usuwania braków i nieścisłości, zmiany projektu, a także do wycofania projektu do czasu, o którym mowa w § 2 ust. 10.</w:t>
      </w:r>
    </w:p>
    <w:p w14:paraId="09C4876F" w14:textId="77777777" w:rsidR="00463262" w:rsidRPr="00D71E02" w:rsidRDefault="00463262" w:rsidP="003B4207">
      <w:pPr>
        <w:jc w:val="both"/>
      </w:pPr>
      <w:r w:rsidRPr="00D71E02">
        <w:t>5. Weryfikacji merytorycznej podlegają jedynie projekty zweryfikowane pozytywnie pod względem formalnym.</w:t>
      </w:r>
    </w:p>
    <w:p w14:paraId="538C5BB4" w14:textId="77777777" w:rsidR="00463262" w:rsidRPr="00D71E02" w:rsidRDefault="00463262" w:rsidP="003B4207">
      <w:pPr>
        <w:jc w:val="both"/>
      </w:pPr>
      <w:r w:rsidRPr="00D71E02">
        <w:t>6. Weryfikacja merytoryczna polega na ocenie projektu w oparciu o kryteria określone w § 1 ust. 2 oraz uwzględnienia o ile jest to możliwe uniwersalnego projektowania, o którym mowa w art. 2 pkt 4 ustawy z dnia 19 lipca 2019 r. o zapewnianiu dostępności osobom ze szczególnymi potrzebami.</w:t>
      </w:r>
    </w:p>
    <w:p w14:paraId="4AA6F2F0" w14:textId="77777777" w:rsidR="00463262" w:rsidRPr="00D71E02" w:rsidRDefault="00463262" w:rsidP="003B4207">
      <w:pPr>
        <w:jc w:val="both"/>
      </w:pPr>
      <w:r w:rsidRPr="00D71E02">
        <w:t>7. Pracownicy Urzędu Miasta Kielce i miejskich jednostek organizacyjnych nie mogą brać udziału w procesie opiniowania zgłoszonych przez siebie projektów.</w:t>
      </w:r>
    </w:p>
    <w:p w14:paraId="08BD4007" w14:textId="77777777" w:rsidR="00800DF8" w:rsidRPr="00D71E02" w:rsidRDefault="00463262" w:rsidP="00800DF8">
      <w:pPr>
        <w:jc w:val="both"/>
        <w:rPr>
          <w:lang w:val="en-US"/>
        </w:rPr>
      </w:pPr>
      <w:r w:rsidRPr="00D71E02">
        <w:t xml:space="preserve">8. </w:t>
      </w:r>
      <w:r w:rsidR="00800DF8" w:rsidRPr="00D71E02">
        <w:rPr>
          <w:lang w:val="en-US"/>
        </w:rPr>
        <w:t>W przypadku zgłoszenia dwóch lub więcej projektów dotyczących tego samego zagadnienia lub zbieżnych co do zakresu, dotyczących tego samego terenu w ramach poszczególnych kategorii projektów, komórka merytoryczna dokonująca oceny kontaktuje się z wnioskodawcami celem wypracowania projektu wspólnego. W przypadku projektu wspólnego dopuszcza się, aby wnioskodawcą był</w:t>
      </w:r>
      <w:r w:rsidR="00800DF8" w:rsidRPr="00D71E02">
        <w:t>a</w:t>
      </w:r>
      <w:r w:rsidR="00800DF8" w:rsidRPr="00D71E02">
        <w:rPr>
          <w:lang w:val="en-US"/>
        </w:rPr>
        <w:t xml:space="preserve"> więcej niż jedna osoba. </w:t>
      </w:r>
    </w:p>
    <w:p w14:paraId="46489BF9" w14:textId="5F4DFE85" w:rsidR="00463262" w:rsidRPr="00D71E02" w:rsidRDefault="00463262" w:rsidP="003B4207">
      <w:pPr>
        <w:jc w:val="both"/>
      </w:pPr>
      <w:r w:rsidRPr="00D71E02">
        <w:t>9. Każdy projekt może zostać zmieniony na etapie oceny merytorycznej jeżeli właściwa komórka merytoryczna dokonująca oceny uzna, że będzie on możliwy do realizacji pod warunkiem dokonania niezbędnych modyfikacji. Zaproponowane modyfikacje nie mogą wpływać na istotę projektu i wymagają pisemnej zgody wnioskodawcy.</w:t>
      </w:r>
    </w:p>
    <w:p w14:paraId="6A947027" w14:textId="77777777" w:rsidR="00463262" w:rsidRPr="00D71E02" w:rsidRDefault="00463262" w:rsidP="003B4207">
      <w:pPr>
        <w:jc w:val="both"/>
      </w:pPr>
      <w:r w:rsidRPr="00D71E02">
        <w:t>10. Zgody Wnioskodawcy nie wymaga zmiana kategorii projektu dokonana przez pracownika komórki merytorycznej w trakcie dokonywania oceny. W tym przypadku należy poinformować Wnioskodawcę o zmianie kategorii projektu oraz o przyczynach tej zmiany.</w:t>
      </w:r>
    </w:p>
    <w:p w14:paraId="5B9F7A0F" w14:textId="77777777" w:rsidR="00463262" w:rsidRPr="00D71E02" w:rsidRDefault="00463262" w:rsidP="003B4207">
      <w:pPr>
        <w:jc w:val="both"/>
      </w:pPr>
      <w:r w:rsidRPr="00D71E02">
        <w:t>11. W przypadku braku możliwości realizacji projektu na działce wskazanej przez wnioskodawcę komórka merytoryczna wskaże - o ile to jest możliwe - inną lokalizację (maksymalnie 2) W odniesieniu do projektów rejonowych zaproponowana lokalizacja musi pozostać w granicach tego samego Rejonu.</w:t>
      </w:r>
    </w:p>
    <w:p w14:paraId="101A6EE3" w14:textId="77777777" w:rsidR="00463262" w:rsidRPr="00D71E02" w:rsidRDefault="00463262" w:rsidP="003B4207">
      <w:pPr>
        <w:jc w:val="both"/>
      </w:pPr>
      <w:r w:rsidRPr="00D71E02">
        <w:t xml:space="preserve">12. Jeśli zgłoszony projekt rejonowy zlokalizowany jest na granicy dwóch lub więcej Rejonów, komórka merytoryczna ogranicza projekt w taki sposób aby jego lokalizacja znajdowała się w granicach jednego </w:t>
      </w:r>
      <w:r w:rsidRPr="00D71E02">
        <w:lastRenderedPageBreak/>
        <w:t>Rejonu. Ograniczenie projektu nie może wpływać na jego istotę i wymaga pisemnej zgody wnioskodawcy.</w:t>
      </w:r>
    </w:p>
    <w:p w14:paraId="611CC158" w14:textId="77777777" w:rsidR="00463262" w:rsidRPr="00D71E02" w:rsidRDefault="00463262" w:rsidP="003B4207">
      <w:pPr>
        <w:jc w:val="both"/>
      </w:pPr>
      <w:r w:rsidRPr="00D71E02">
        <w:t>13. W przypadku projektów, w których charakter i istota projektu nie są związane ze ściśle określoną lokalizacją proponowaną przez wnioskodawcę lokalizacja nie jest wiążąca na etapie realizacji projektu.</w:t>
      </w:r>
    </w:p>
    <w:p w14:paraId="273246BB" w14:textId="77777777" w:rsidR="00463262" w:rsidRPr="00D71E02" w:rsidRDefault="00463262" w:rsidP="003B4207">
      <w:pPr>
        <w:jc w:val="both"/>
      </w:pPr>
      <w:r w:rsidRPr="00D71E02">
        <w:t>14. Projekt jest weryfikowany negatywnie w przypadku:</w:t>
      </w:r>
    </w:p>
    <w:p w14:paraId="4ED02DC7" w14:textId="77777777" w:rsidR="00463262" w:rsidRPr="00D71E02" w:rsidRDefault="00463262" w:rsidP="003B4207">
      <w:pPr>
        <w:jc w:val="both"/>
      </w:pPr>
      <w:r w:rsidRPr="00D71E02">
        <w:t>1) niespełnienia przynajmniej jednego z kryteriów określonych w § 1 ust. 2,</w:t>
      </w:r>
    </w:p>
    <w:p w14:paraId="23790DD3" w14:textId="77777777" w:rsidR="00463262" w:rsidRPr="00D71E02" w:rsidRDefault="00463262" w:rsidP="003B4207">
      <w:pPr>
        <w:jc w:val="both"/>
      </w:pPr>
      <w:r w:rsidRPr="00D71E02">
        <w:t>2) braku kontaktu z wnioskodawcą, po 3 udokumentowanych próbach kontaktu w zakresie proponowanych zmian w projekcie, po upływie terminu wyznaczonego w ostatniej korespondencji z wnioskodawcą,</w:t>
      </w:r>
    </w:p>
    <w:p w14:paraId="76142C05" w14:textId="77777777" w:rsidR="00463262" w:rsidRPr="00D71E02" w:rsidRDefault="00463262" w:rsidP="003B4207">
      <w:pPr>
        <w:jc w:val="both"/>
      </w:pPr>
      <w:r w:rsidRPr="00D71E02">
        <w:t>3) braku zgody wnioskodawcy na zmianę projektu, w zakresie o którym mowa w ust. 9, 11 i 12.</w:t>
      </w:r>
    </w:p>
    <w:p w14:paraId="7EE9A9E2" w14:textId="77777777" w:rsidR="00463262" w:rsidRPr="00D71E02" w:rsidRDefault="00463262" w:rsidP="003B4207">
      <w:pPr>
        <w:jc w:val="both"/>
      </w:pPr>
      <w:r w:rsidRPr="00D71E02">
        <w:t>15. W przypadku przewidzianym w ust. 8 komórka merytoryczna może zorganizować spotkanie z udziałem wnioskodawców celem omówienia odpowiednio możliwości wypracowania projektu wspólnego.</w:t>
      </w:r>
    </w:p>
    <w:p w14:paraId="65273CDC" w14:textId="77777777" w:rsidR="00463262" w:rsidRPr="00D71E02" w:rsidRDefault="00463262" w:rsidP="003B4207">
      <w:pPr>
        <w:jc w:val="both"/>
      </w:pPr>
      <w:r w:rsidRPr="00D71E02">
        <w:t>16. Listy projektów ocenionych pozytywnie i negatywnie wraz z uzasadnieniem zostają opublikowane na stronie internetowej Budżet obywatelski – Idea Kielce pod adresem internetowym www.bo.kielce.eu po zakończeniu weryfikacji.</w:t>
      </w:r>
    </w:p>
    <w:p w14:paraId="2D56A435" w14:textId="77777777" w:rsidR="00463262" w:rsidRPr="00D71E02" w:rsidRDefault="00463262" w:rsidP="003B4207">
      <w:pPr>
        <w:jc w:val="both"/>
      </w:pPr>
      <w:r w:rsidRPr="00D71E02">
        <w:t>17. Jeśli projekt został oceniony negatywnie pod względem merytorycznym, a po zakończonej weryfikacji merytorycznej ustąpią przesłanki, które spowodowały negatywną ocenę projektu, komórka merytoryczna dokonuje zmiany oceny tego projektu. Zmiany oceny można dokonać nie później niż do zakończenia posiedzenia Komisji i ustalenia list projektów, o których mowa w § 3 ust. 26.</w:t>
      </w:r>
    </w:p>
    <w:p w14:paraId="6FE64863" w14:textId="77777777" w:rsidR="00463262" w:rsidRPr="00D71E02" w:rsidRDefault="00463262" w:rsidP="003B4207">
      <w:pPr>
        <w:jc w:val="both"/>
      </w:pPr>
      <w:r w:rsidRPr="00D71E02">
        <w:t>18. Wnioskodawca, którego projekt został negatywnie oceniony, uprawniony jest do złożenia odwołania. Odwołanie winno zawierać zarzuty oraz uzasadnienie odnoszące się bezpośrednio do kryteriów oceny merytorycznej na podstawie, których projekt uzyskał ocenę negatywną. Odwołanie niespełniające powyższych kryteriów pozostaje bez rozpoznania, o czym informuje się wnioskodawcę.</w:t>
      </w:r>
    </w:p>
    <w:p w14:paraId="7073F493" w14:textId="77777777" w:rsidR="00463262" w:rsidRPr="00D71E02" w:rsidRDefault="00463262" w:rsidP="003B4207">
      <w:pPr>
        <w:jc w:val="both"/>
      </w:pPr>
      <w:r w:rsidRPr="00D71E02">
        <w:t>19. Odwołanie wnosi się w terminie 7 dni od dnia opublikowania listy projektów ocenionych negatywnie.</w:t>
      </w:r>
    </w:p>
    <w:p w14:paraId="2B7A99EC" w14:textId="77777777" w:rsidR="00463262" w:rsidRPr="00D71E02" w:rsidRDefault="00463262" w:rsidP="003B4207">
      <w:pPr>
        <w:jc w:val="both"/>
      </w:pPr>
      <w:r w:rsidRPr="00D71E02">
        <w:t>20. Odwołanie wnosi się do Komisji za pośrednictwem Urzędu Miasta Kielce w następujących formach:</w:t>
      </w:r>
    </w:p>
    <w:p w14:paraId="196FC994" w14:textId="77777777" w:rsidR="00463262" w:rsidRPr="00D71E02" w:rsidRDefault="00463262" w:rsidP="003B4207">
      <w:pPr>
        <w:jc w:val="both"/>
      </w:pPr>
      <w:r w:rsidRPr="00D71E02">
        <w:t>1) dokumentu elektronicznego,</w:t>
      </w:r>
    </w:p>
    <w:p w14:paraId="1E5127AB" w14:textId="548CF627" w:rsidR="00463262" w:rsidRPr="00D71E02" w:rsidRDefault="00463262" w:rsidP="003B4207">
      <w:pPr>
        <w:jc w:val="both"/>
      </w:pPr>
      <w:r w:rsidRPr="00D71E02">
        <w:t>2) pisemnej (osobiście lub pocztą) na adres: Urząd Miasta Kielce, Rynek 1 25-303 Kielce, z dopiskiem „</w:t>
      </w:r>
      <w:r w:rsidRPr="00D71E02">
        <w:rPr>
          <w:i/>
          <w:iCs/>
        </w:rPr>
        <w:t>Budżet Obywatelski odwołanie</w:t>
      </w:r>
    </w:p>
    <w:p w14:paraId="2A6B8A70" w14:textId="77777777" w:rsidR="00463262" w:rsidRPr="00D71E02" w:rsidRDefault="00463262" w:rsidP="003B4207">
      <w:pPr>
        <w:jc w:val="both"/>
      </w:pPr>
      <w:r w:rsidRPr="00D71E02">
        <w:t>21. Za datę wniesienia odwołania uznaje się datę wpływu do Urzędu Miasta Kielce lub do sytemu informatycznego. Odwołanie wniesione po terminie pozostawia się bez rozpoznania, o czym informuje się wnioskodawcę.</w:t>
      </w:r>
    </w:p>
    <w:p w14:paraId="7AAAB0D1" w14:textId="77777777" w:rsidR="00463262" w:rsidRPr="00D71E02" w:rsidRDefault="00463262" w:rsidP="003B4207">
      <w:pPr>
        <w:jc w:val="both"/>
      </w:pPr>
      <w:r w:rsidRPr="00D71E02">
        <w:t>22. Komisja rozpatruje odwołanie na posiedzeniu jawnym. Wnioskodawcę o terminie i miejscu posiedzenia Komisji informuje się pisemnie lub w formie elektronicznej w zależności od tego w jakiej formie zostało złożone odwołanie. Wnioskodawca może uczestniczyć w posiedzeniu Komisji z prawem zabierania głosu, w tym prezentowania projektu.</w:t>
      </w:r>
    </w:p>
    <w:p w14:paraId="014E42BB" w14:textId="77777777" w:rsidR="00463262" w:rsidRPr="00D71E02" w:rsidRDefault="00463262" w:rsidP="003B4207">
      <w:pPr>
        <w:jc w:val="both"/>
      </w:pPr>
      <w:r w:rsidRPr="00D71E02">
        <w:t>23. Po rozpatrzeniu odwołania Komisja może:</w:t>
      </w:r>
    </w:p>
    <w:p w14:paraId="3262BCB4" w14:textId="77777777" w:rsidR="00463262" w:rsidRPr="00D71E02" w:rsidRDefault="00463262" w:rsidP="003B4207">
      <w:pPr>
        <w:jc w:val="both"/>
      </w:pPr>
      <w:r w:rsidRPr="00D71E02">
        <w:t>1) uwzględnić odwołanie,</w:t>
      </w:r>
    </w:p>
    <w:p w14:paraId="10EE04C9" w14:textId="77777777" w:rsidR="00463262" w:rsidRPr="00463262" w:rsidRDefault="00463262" w:rsidP="003B4207">
      <w:pPr>
        <w:jc w:val="both"/>
      </w:pPr>
      <w:r w:rsidRPr="00463262">
        <w:lastRenderedPageBreak/>
        <w:t>2) podtrzymać negatywną ocenę projektu i oddalić odwołanie.</w:t>
      </w:r>
    </w:p>
    <w:p w14:paraId="163A4543" w14:textId="77777777" w:rsidR="00463262" w:rsidRPr="00463262" w:rsidRDefault="00463262" w:rsidP="003B4207">
      <w:pPr>
        <w:jc w:val="both"/>
      </w:pPr>
      <w:r w:rsidRPr="00463262">
        <w:t>24. Rozstrzygnięcie w przedmiocie odwołania Komisja podejmuje bezwzględną większością głosów obecnych na posiedzeniu członków Komisji.</w:t>
      </w:r>
    </w:p>
    <w:p w14:paraId="547FD9F1" w14:textId="77777777" w:rsidR="00463262" w:rsidRPr="00463262" w:rsidRDefault="00463262" w:rsidP="003B4207">
      <w:pPr>
        <w:jc w:val="both"/>
      </w:pPr>
      <w:r w:rsidRPr="00463262">
        <w:t>25. O rozstrzygnięciu Komisji wnioskodawca jest informowany na posiedzeniu Komisji po głosowaniu nad uwzględnieniem lub oddaleniem odwołania. Nie jest wymagana forma pisemna powiadamiania wnioskodawcy o podjętym rozstrzygnięciu.</w:t>
      </w:r>
    </w:p>
    <w:p w14:paraId="47D8D665" w14:textId="77777777" w:rsidR="00463262" w:rsidRPr="00463262" w:rsidRDefault="00463262" w:rsidP="003B4207">
      <w:pPr>
        <w:jc w:val="both"/>
      </w:pPr>
      <w:r w:rsidRPr="00463262">
        <w:t>26. Po zakończeniu procedury odwoławczej Komisja tworzy listy projektów:</w:t>
      </w:r>
    </w:p>
    <w:p w14:paraId="64A5A8C5" w14:textId="77777777" w:rsidR="00463262" w:rsidRPr="00463262" w:rsidRDefault="00463262" w:rsidP="003B4207">
      <w:pPr>
        <w:jc w:val="both"/>
      </w:pPr>
      <w:r w:rsidRPr="00463262">
        <w:t>1) dopuszczonych do głosowania, na której umieszcza projekty ocenione pozytywnie oraz te, w stosunku do których uwzględniono odwołanie,</w:t>
      </w:r>
    </w:p>
    <w:p w14:paraId="424883BA" w14:textId="77777777" w:rsidR="00463262" w:rsidRPr="00463262" w:rsidRDefault="00463262" w:rsidP="003B4207">
      <w:pPr>
        <w:jc w:val="both"/>
      </w:pPr>
      <w:r w:rsidRPr="00463262">
        <w:t>2) ostatecznie odrzuconych.</w:t>
      </w:r>
    </w:p>
    <w:p w14:paraId="72F26191" w14:textId="77777777" w:rsidR="00463262" w:rsidRPr="00463262" w:rsidRDefault="00463262" w:rsidP="003B4207">
      <w:pPr>
        <w:jc w:val="both"/>
      </w:pPr>
      <w:r w:rsidRPr="00463262">
        <w:t>27. Lista projektów ostatecznie odrzuconych zawiera uzasadnienie negatywnej oceny każdego projektu.</w:t>
      </w:r>
    </w:p>
    <w:p w14:paraId="5795E033" w14:textId="77777777" w:rsidR="00463262" w:rsidRPr="00463262" w:rsidRDefault="00463262" w:rsidP="003B4207">
      <w:pPr>
        <w:jc w:val="both"/>
      </w:pPr>
      <w:r w:rsidRPr="00463262">
        <w:t>28. Lista projektów dopuszczonych do głosowania odzwierciedla podział, o którym mowa w § 1 ust. 3.</w:t>
      </w:r>
    </w:p>
    <w:p w14:paraId="2BC6ED5B" w14:textId="77777777" w:rsidR="00463262" w:rsidRPr="00463262" w:rsidRDefault="00463262" w:rsidP="003B4207">
      <w:pPr>
        <w:jc w:val="both"/>
      </w:pPr>
      <w:r w:rsidRPr="00463262">
        <w:t>29. Projekty dopuszczone do głosowania umieszcza się na liście projektów dopuszczonych do głosowania w kolejności losowej wraz z indywidualnym identyfikatorem przyporządkowanym każdemu projektowi.</w:t>
      </w:r>
    </w:p>
    <w:p w14:paraId="098C73F5" w14:textId="77777777" w:rsidR="00463262" w:rsidRPr="00463262" w:rsidRDefault="00463262" w:rsidP="003B4207">
      <w:pPr>
        <w:jc w:val="both"/>
      </w:pPr>
      <w:r w:rsidRPr="00463262">
        <w:t>30. Lista projektów dopuszczonych do głosowania zostaje opublikowana na stronie internetowej Budżet obywatelski – Idea Kielce pod adresem internetowym www.bo.kielce.eu oraz w formie komunikatów medialnych.</w:t>
      </w:r>
    </w:p>
    <w:p w14:paraId="6C4944CF" w14:textId="77777777" w:rsidR="00463262" w:rsidRPr="00463262" w:rsidRDefault="00463262" w:rsidP="0010149C">
      <w:pPr>
        <w:jc w:val="center"/>
        <w:rPr>
          <w:b/>
          <w:bCs/>
        </w:rPr>
      </w:pPr>
      <w:r w:rsidRPr="00463262">
        <w:rPr>
          <w:b/>
          <w:bCs/>
        </w:rPr>
        <w:t>§ 4.</w:t>
      </w:r>
    </w:p>
    <w:p w14:paraId="51E1ABFD" w14:textId="77777777" w:rsidR="00463262" w:rsidRPr="00463262" w:rsidRDefault="00463262" w:rsidP="0010149C">
      <w:pPr>
        <w:jc w:val="center"/>
        <w:rPr>
          <w:b/>
          <w:bCs/>
        </w:rPr>
      </w:pPr>
      <w:r w:rsidRPr="00463262">
        <w:rPr>
          <w:b/>
          <w:bCs/>
        </w:rPr>
        <w:t>Głosowanie</w:t>
      </w:r>
    </w:p>
    <w:p w14:paraId="598FED3D" w14:textId="77777777" w:rsidR="00463262" w:rsidRPr="00463262" w:rsidRDefault="00463262" w:rsidP="003B4207">
      <w:pPr>
        <w:jc w:val="both"/>
      </w:pPr>
      <w:r w:rsidRPr="00463262">
        <w:t>1. Termin głosowania zostaje podany do wiadomości publicznej zgodnie z harmonogramem.</w:t>
      </w:r>
    </w:p>
    <w:p w14:paraId="018D1F52" w14:textId="77777777" w:rsidR="00463262" w:rsidRPr="00463262" w:rsidRDefault="00463262" w:rsidP="003B4207">
      <w:pPr>
        <w:jc w:val="both"/>
      </w:pPr>
      <w:r w:rsidRPr="00463262">
        <w:t>2. Uprawniony do udziału w głosowaniu jest każdy mieszkaniec Miasta, który może głosować wyłącznie jeden raz. W celu zapewnienia jednokrotności głosowania podaje się: imię, nazwisko, adres zamieszkania, datę urodzenia oraz numer telefonu, na który zostanie wysłany SMS z kodem potwierdzającym oddanie głosu. Po wprowadzeniu do formularza do głosowania kodu aktywacyjnego głos zostaje zapisany w systemie do głosowania. Na jeden numer telefonu może zostać wysłany maksymalnie 1 sms z kodem potwierdzającym oddanie głosu.</w:t>
      </w:r>
    </w:p>
    <w:p w14:paraId="1DF73E52" w14:textId="77777777" w:rsidR="00463262" w:rsidRPr="00463262" w:rsidRDefault="00463262" w:rsidP="003B4207">
      <w:pPr>
        <w:jc w:val="both"/>
      </w:pPr>
      <w:r w:rsidRPr="00463262">
        <w:t>3. W przypadku osób poniżej 13 roku życia wymagana jest zgoda przedstawiciela ustawowego/ opiekuna prawnego na udział w głosowaniu. W tym celu należy wybrać właściwy formularz, odrębny dla osób poniżej 13 roku życia.</w:t>
      </w:r>
    </w:p>
    <w:p w14:paraId="7AFD809B" w14:textId="0AC5F4F8" w:rsidR="00463262" w:rsidRPr="00463262" w:rsidRDefault="00463262" w:rsidP="003B4207">
      <w:pPr>
        <w:jc w:val="both"/>
      </w:pPr>
      <w:r w:rsidRPr="00463262">
        <w:t xml:space="preserve">4. Głosowanie odbywa się elektronicznie za pośrednictwem strony internetowej Budżet obywatelski – Idea Kielce pod adresem internetowym www.bo.kielce.eu. </w:t>
      </w:r>
    </w:p>
    <w:p w14:paraId="6A3BB3CD" w14:textId="08E697FE" w:rsidR="00463262" w:rsidRPr="00463262" w:rsidRDefault="00463262" w:rsidP="003B4207">
      <w:pPr>
        <w:jc w:val="both"/>
      </w:pPr>
      <w:r w:rsidRPr="00463262">
        <w:t>5. Osobom, które nie posiadają dostępu do Internetu, telefonu komórkowego zapewnia się możliwość oddania głosu w zorganizowanych na terenie Miasta punktach do głosowania. W celu zapewnienia bezpośredniości głosowania w punkcie konieczne będzie okazanie upoważnionemu pracownikowi punktu dokumentu potwierdzającego tożsamość. Po zweryfikowaniu tożsamości osoby głosującej pracownik punktu potwierdza oddanie głosu przez zatwierdzenie formularza do głosowania unikalnym kodem. Wykaz punktów, o których mowa będzie dostępny na stronie Budżet obywatelski – Idea Kielce pod adresem internetowym www.bo.kielce.eu.</w:t>
      </w:r>
    </w:p>
    <w:p w14:paraId="0F6DC0E1" w14:textId="77777777" w:rsidR="00463262" w:rsidRPr="00463262" w:rsidRDefault="00463262" w:rsidP="003B4207">
      <w:pPr>
        <w:jc w:val="both"/>
      </w:pPr>
      <w:r w:rsidRPr="00463262">
        <w:lastRenderedPageBreak/>
        <w:t>6. W ramach jednego głosu mieszkaniec może udzielić poparcia projektom dopuszczonym do głosowania poprzez wybranie:</w:t>
      </w:r>
    </w:p>
    <w:p w14:paraId="008D1F74" w14:textId="77777777" w:rsidR="00463262" w:rsidRPr="00463262" w:rsidRDefault="00463262" w:rsidP="003B4207">
      <w:pPr>
        <w:jc w:val="both"/>
      </w:pPr>
      <w:r w:rsidRPr="00463262">
        <w:t>1) 1 projektu ogólnomiejskiego,</w:t>
      </w:r>
    </w:p>
    <w:p w14:paraId="40FC62F5" w14:textId="77777777" w:rsidR="00463262" w:rsidRPr="00463262" w:rsidRDefault="00463262" w:rsidP="003B4207">
      <w:pPr>
        <w:jc w:val="both"/>
      </w:pPr>
      <w:r w:rsidRPr="00463262">
        <w:t>2) 2 projektów rejonowych.</w:t>
      </w:r>
    </w:p>
    <w:p w14:paraId="2D6D253A" w14:textId="77777777" w:rsidR="00463262" w:rsidRPr="00463262" w:rsidRDefault="00463262" w:rsidP="003B4207">
      <w:pPr>
        <w:jc w:val="both"/>
      </w:pPr>
      <w:r w:rsidRPr="00463262">
        <w:t>7. W przypadku stwierdzenia wielokrotnego głosowania przez jednego mieszkańca, jako ważny zostanie uznany głos, który jako pierwszy został zarejestrowany w systemie.</w:t>
      </w:r>
    </w:p>
    <w:p w14:paraId="4F39E74E" w14:textId="77777777" w:rsidR="00463262" w:rsidRPr="00463262" w:rsidRDefault="00463262" w:rsidP="003B4207">
      <w:pPr>
        <w:jc w:val="both"/>
      </w:pPr>
      <w:r w:rsidRPr="00463262">
        <w:t>8. Za nieważny uznaje się głos, w którym głosujący podał:</w:t>
      </w:r>
    </w:p>
    <w:p w14:paraId="7B6B6EE1" w14:textId="77777777" w:rsidR="00463262" w:rsidRPr="00463262" w:rsidRDefault="00463262" w:rsidP="003B4207">
      <w:pPr>
        <w:jc w:val="both"/>
      </w:pPr>
      <w:r w:rsidRPr="00463262">
        <w:t>1) miejsce zamieszkania inne niż miasto Kielce,</w:t>
      </w:r>
    </w:p>
    <w:p w14:paraId="63899BE2" w14:textId="77777777" w:rsidR="00463262" w:rsidRPr="00463262" w:rsidRDefault="00463262" w:rsidP="003B4207">
      <w:pPr>
        <w:jc w:val="both"/>
      </w:pPr>
      <w:r w:rsidRPr="00463262">
        <w:t>2) niekompletne dane osobowe: imię i nazwisko, adres zamieszkania,</w:t>
      </w:r>
    </w:p>
    <w:p w14:paraId="312E078B" w14:textId="77777777" w:rsidR="00463262" w:rsidRPr="00463262" w:rsidRDefault="00463262" w:rsidP="003B4207">
      <w:pPr>
        <w:jc w:val="both"/>
      </w:pPr>
      <w:r w:rsidRPr="00463262">
        <w:t>3) adres nieistniejący na terenie miasta.</w:t>
      </w:r>
    </w:p>
    <w:p w14:paraId="4DE41C30" w14:textId="77777777" w:rsidR="00463262" w:rsidRPr="00463262" w:rsidRDefault="00463262" w:rsidP="0010149C">
      <w:pPr>
        <w:jc w:val="center"/>
        <w:rPr>
          <w:b/>
          <w:bCs/>
        </w:rPr>
      </w:pPr>
      <w:r w:rsidRPr="00463262">
        <w:rPr>
          <w:b/>
          <w:bCs/>
        </w:rPr>
        <w:t>§ 5.</w:t>
      </w:r>
    </w:p>
    <w:p w14:paraId="431A3C39" w14:textId="77777777" w:rsidR="00463262" w:rsidRPr="00463262" w:rsidRDefault="00463262" w:rsidP="0010149C">
      <w:pPr>
        <w:jc w:val="center"/>
        <w:rPr>
          <w:b/>
          <w:bCs/>
        </w:rPr>
      </w:pPr>
      <w:r w:rsidRPr="00463262">
        <w:rPr>
          <w:b/>
          <w:bCs/>
        </w:rPr>
        <w:t>Ustalenie i ogłoszenie wyników głosowania</w:t>
      </w:r>
    </w:p>
    <w:p w14:paraId="608527ED" w14:textId="77777777" w:rsidR="00463262" w:rsidRPr="00463262" w:rsidRDefault="00463262" w:rsidP="003B4207">
      <w:pPr>
        <w:jc w:val="both"/>
      </w:pPr>
      <w:r w:rsidRPr="00463262">
        <w:t>1. Wynik głosowania w przypadku projektów ogólnomiejskich ustala się następująco:</w:t>
      </w:r>
    </w:p>
    <w:p w14:paraId="6F59AB67" w14:textId="77777777" w:rsidR="00463262" w:rsidRPr="00463262" w:rsidRDefault="00463262" w:rsidP="003B4207">
      <w:pPr>
        <w:jc w:val="both"/>
      </w:pPr>
      <w:r w:rsidRPr="00463262">
        <w:t>1) sumuje się głosy, które otrzymały poszczególne projekty,</w:t>
      </w:r>
    </w:p>
    <w:p w14:paraId="5E11755E" w14:textId="77777777" w:rsidR="00463262" w:rsidRPr="00463262" w:rsidRDefault="00463262" w:rsidP="003B4207">
      <w:pPr>
        <w:jc w:val="both"/>
      </w:pPr>
      <w:r w:rsidRPr="00463262">
        <w:t>2) do realizacji kwalifikuje się projekty, które uzyskały kolejno największą liczbę głosów i mieszczą się w kwocie środków finansowych przeznaczonych na realizację projektów ogólnomiejskich,</w:t>
      </w:r>
    </w:p>
    <w:p w14:paraId="5ED0872A" w14:textId="77777777" w:rsidR="00463262" w:rsidRPr="00463262" w:rsidRDefault="00463262" w:rsidP="003B4207">
      <w:pPr>
        <w:jc w:val="both"/>
      </w:pPr>
      <w:r w:rsidRPr="00463262">
        <w:t>3) w przypadku, w którym nie wystarcza środków na realizację kolejnego projektu na liście projektów ogólnomiejskich, istnieje możliwość przeprowadzenia konsultacji z wnioskodawcą w zakresie merytorycznego ograniczenia projektu do wartości dostępnej kwoty pod warunkiem, że brakująca kwota nie przekracza 30% wartości całego projektu oraz istnieje techniczna możliwość ograniczenia lub korekty zakresu projektu, bez utraty jego istotnego charakteru,</w:t>
      </w:r>
    </w:p>
    <w:p w14:paraId="00DE454E" w14:textId="77777777" w:rsidR="00463262" w:rsidRPr="00463262" w:rsidRDefault="00463262" w:rsidP="003B4207">
      <w:pPr>
        <w:jc w:val="both"/>
      </w:pPr>
      <w:r w:rsidRPr="00463262">
        <w:t>4) wnioskodawca wyraża zgodę na ograniczenie lub korektę projektu w terminie 3 dni od pierwszej udokumentowanej próby kontaktu,</w:t>
      </w:r>
    </w:p>
    <w:p w14:paraId="6A157C27" w14:textId="77777777" w:rsidR="00463262" w:rsidRPr="00463262" w:rsidRDefault="00463262" w:rsidP="003B4207">
      <w:pPr>
        <w:jc w:val="both"/>
      </w:pPr>
      <w:r w:rsidRPr="00463262">
        <w:t>5) w przypadku niewyrażenia zgody, o której mowa w pkt 4 lub po 3 udokumentowanych nieskutecznych próbach kontaktu z wnioskodawcą procedowany jest kolejny projekt z listy,</w:t>
      </w:r>
    </w:p>
    <w:p w14:paraId="5548D490" w14:textId="77777777" w:rsidR="00463262" w:rsidRPr="00463262" w:rsidRDefault="00463262" w:rsidP="003B4207">
      <w:pPr>
        <w:jc w:val="both"/>
      </w:pPr>
      <w:r w:rsidRPr="00463262">
        <w:t>6) konsultacje, o których mowa w pkt 3 przeprowadza właściwa komórka merytoryczna, która dokonywała oceny merytorycznej projektu w terminie do 5 dni od wyrażenia przez wnioskodawcę zgody, o której mowa w pkt 4,</w:t>
      </w:r>
    </w:p>
    <w:p w14:paraId="660F68EF" w14:textId="77777777" w:rsidR="00463262" w:rsidRPr="00463262" w:rsidRDefault="00463262" w:rsidP="003B4207">
      <w:pPr>
        <w:jc w:val="both"/>
      </w:pPr>
      <w:r w:rsidRPr="00463262">
        <w:t>7) w przypadku gdy kilka różnych projektów ogólnomiejskich dotyczących tej samej lokalizacji otrzyma liczbę głosów upoważniającą do wpisania ich na listę projektów do realizacji, zakwalifikowany zostanie wyłącznie ten z największą liczbą głosów,</w:t>
      </w:r>
    </w:p>
    <w:p w14:paraId="783983BE" w14:textId="77777777" w:rsidR="00463262" w:rsidRPr="00463262" w:rsidRDefault="00463262" w:rsidP="003B4207">
      <w:pPr>
        <w:jc w:val="both"/>
      </w:pPr>
      <w:r w:rsidRPr="00463262">
        <w:t>8) w przypadku uzyskania tej samej liczby głosów przez dwa lub więcej projektów ogólnomiejskich o zakwalifikowaniu projektu do realizacji decyduje Prezydent Miasta Kielce.</w:t>
      </w:r>
    </w:p>
    <w:p w14:paraId="518017F1" w14:textId="77777777" w:rsidR="00463262" w:rsidRPr="00463262" w:rsidRDefault="00463262" w:rsidP="003B4207">
      <w:pPr>
        <w:jc w:val="both"/>
      </w:pPr>
      <w:r w:rsidRPr="00463262">
        <w:t>2. Wynik głosowania w przypadku projektów rejonowych ustala się następująco:</w:t>
      </w:r>
    </w:p>
    <w:p w14:paraId="7AFC76E4" w14:textId="11619982" w:rsidR="00463262" w:rsidRPr="00463262" w:rsidRDefault="00463262" w:rsidP="003B4207">
      <w:pPr>
        <w:jc w:val="both"/>
      </w:pPr>
      <w:r w:rsidRPr="00463262">
        <w:t xml:space="preserve">1) sumuje się głosy oddane na poszczególne projekty w Rejonach, o których mowa w § 1 ust. 1 pkt 8, </w:t>
      </w:r>
    </w:p>
    <w:p w14:paraId="4269F566" w14:textId="77777777" w:rsidR="00463262" w:rsidRPr="00463262" w:rsidRDefault="00463262" w:rsidP="003B4207">
      <w:pPr>
        <w:jc w:val="both"/>
      </w:pPr>
      <w:r w:rsidRPr="00463262">
        <w:lastRenderedPageBreak/>
        <w:t>2) do realizacji kwalifikuje się projekty, które w poszczególnych Rejonach uzyskały kolejno największą liczbę głosów i mieszczą się w kwocie środków finansowych przeznaczonych na realizację tych projektów,</w:t>
      </w:r>
    </w:p>
    <w:p w14:paraId="75F82B89" w14:textId="77777777" w:rsidR="00463262" w:rsidRPr="00463262" w:rsidRDefault="00463262" w:rsidP="003B4207">
      <w:pPr>
        <w:jc w:val="both"/>
      </w:pPr>
      <w:r w:rsidRPr="00463262">
        <w:t>3) w przypadku, w którym nie wystarcza środków na realizację kolejnego projektu na liście projektów w poszczególnych Rejonach, istnieje możliwość przeprowadzenia konsultacji z wnioskodawcą w zakresie merytorycznego ograniczenia projektu do wartości dostępnej kwoty pod warunkiem, że brakująca kwota nie przekracza 30% wartości całego projektu oraz istnieje techniczna możliwość ograniczenia lub korekty zakresu projektu, bez utraty jego istotnego charakteru,</w:t>
      </w:r>
    </w:p>
    <w:p w14:paraId="4CAB0CAC" w14:textId="77777777" w:rsidR="00463262" w:rsidRPr="00463262" w:rsidRDefault="00463262" w:rsidP="003B4207">
      <w:pPr>
        <w:jc w:val="both"/>
      </w:pPr>
      <w:r w:rsidRPr="00463262">
        <w:t>4) wnioskodawca wyraża zgodę na ograniczenie lub korektę projektu w terminie 3 dni od pierwszej udokumentowanej próby kontaktu,</w:t>
      </w:r>
    </w:p>
    <w:p w14:paraId="5911FD85" w14:textId="77777777" w:rsidR="00463262" w:rsidRPr="00463262" w:rsidRDefault="00463262" w:rsidP="003B4207">
      <w:pPr>
        <w:jc w:val="both"/>
      </w:pPr>
      <w:r w:rsidRPr="00463262">
        <w:t>5) w przypadku niewyrażenia zgody, o której mowa w pkt 4 lub po 3 udokumentowanych nieskutecznych próbach kontaktu z wnioskodawcą procedowany jest kolejny projekt z listy,</w:t>
      </w:r>
    </w:p>
    <w:p w14:paraId="2237CBC2" w14:textId="77777777" w:rsidR="00463262" w:rsidRPr="00463262" w:rsidRDefault="00463262" w:rsidP="003B4207">
      <w:pPr>
        <w:jc w:val="both"/>
      </w:pPr>
      <w:r w:rsidRPr="00463262">
        <w:t>6) konsultacje, o których mowa w pkt 3 przeprowadza właściwa komórka merytoryczna, która dokonywała oceny merytorycznej projektu w terminie do 5 dni od wyrażenia przez Wnioskodawcę zgody, o której mowa w pkt 4,</w:t>
      </w:r>
    </w:p>
    <w:p w14:paraId="51908F4B" w14:textId="77777777" w:rsidR="00463262" w:rsidRPr="00463262" w:rsidRDefault="00463262" w:rsidP="003B4207">
      <w:pPr>
        <w:jc w:val="both"/>
      </w:pPr>
      <w:r w:rsidRPr="00463262">
        <w:t>7) w przypadku gdy kilka różnych projektów rejonowych, dotyczących tej samej lokalizacji w danym Rejonie otrzyma liczbę głosów upoważniającą do wpisania ich na listę projektów do realizacji, zakwalifikowany zostanie wyłącznie ten z największą liczbą głosów,</w:t>
      </w:r>
    </w:p>
    <w:p w14:paraId="31D60477" w14:textId="77777777" w:rsidR="00463262" w:rsidRPr="00463262" w:rsidRDefault="00463262" w:rsidP="003B4207">
      <w:pPr>
        <w:jc w:val="both"/>
      </w:pPr>
      <w:r w:rsidRPr="00463262">
        <w:t>8) w przypadku uzyskania tej samej liczby głosów przez dwa lub więcej projektów w Rejonie o zakwalifikowaniu projektu do realizacji decyduje Prezydent Miasta Kielce,</w:t>
      </w:r>
    </w:p>
    <w:p w14:paraId="7A76295C" w14:textId="77777777" w:rsidR="00463262" w:rsidRPr="00463262" w:rsidRDefault="00463262" w:rsidP="003B4207">
      <w:pPr>
        <w:jc w:val="both"/>
      </w:pPr>
      <w:r w:rsidRPr="00463262">
        <w:t>9) w przypadku, kiedy w Rejonach nie zostaną zgłoszone projekty lub zgłoszone projekty nie wyczerpią przeznaczonej na nie kwoty, pozostała do dyspozycji kwota zostaje przeznaczona na realizację projektów ogólnomiejskich,</w:t>
      </w:r>
    </w:p>
    <w:p w14:paraId="221DB05A" w14:textId="77777777" w:rsidR="00463262" w:rsidRPr="00463262" w:rsidRDefault="00463262" w:rsidP="003B4207">
      <w:pPr>
        <w:jc w:val="both"/>
      </w:pPr>
      <w:r w:rsidRPr="00463262">
        <w:t>10) w przypadku gdy w tej samej lokalizacji w Rejonie projekt ogólnomiejski i rejonowy otrzymają liczbę głosów upoważniającą do wpisania ich na listę projektów do realizacji, zakwalifikowany zostanie wyłącznie ten z największą liczbą głosów.</w:t>
      </w:r>
    </w:p>
    <w:p w14:paraId="68031EF8" w14:textId="4842E65D" w:rsidR="00463262" w:rsidRPr="00463262" w:rsidRDefault="0010149C" w:rsidP="003B4207">
      <w:pPr>
        <w:jc w:val="both"/>
      </w:pPr>
      <w:r>
        <w:t>3</w:t>
      </w:r>
      <w:r w:rsidR="00463262" w:rsidRPr="00463262">
        <w:t>. Wyniki głosowania ogłasza się w terminie 14 dni od daty zakończenia głosowania:</w:t>
      </w:r>
    </w:p>
    <w:p w14:paraId="5AC80BB9" w14:textId="77777777" w:rsidR="00463262" w:rsidRPr="00463262" w:rsidRDefault="00463262" w:rsidP="003B4207">
      <w:pPr>
        <w:jc w:val="both"/>
      </w:pPr>
      <w:r w:rsidRPr="00463262">
        <w:t>1) na stronie internetowej Idea Kielce – Budżet obywatelski pod adresem www.bo.kielce.eu,</w:t>
      </w:r>
    </w:p>
    <w:p w14:paraId="4776AD2C" w14:textId="77777777" w:rsidR="00463262" w:rsidRPr="00463262" w:rsidRDefault="00463262" w:rsidP="003B4207">
      <w:pPr>
        <w:jc w:val="both"/>
      </w:pPr>
      <w:r w:rsidRPr="00463262">
        <w:t>2) w formie komunikatów medialnych.</w:t>
      </w:r>
    </w:p>
    <w:p w14:paraId="2EDE3937" w14:textId="269A775A" w:rsidR="00463262" w:rsidRPr="00463262" w:rsidRDefault="0010149C" w:rsidP="003B4207">
      <w:pPr>
        <w:jc w:val="both"/>
      </w:pPr>
      <w:r>
        <w:t>4</w:t>
      </w:r>
      <w:r w:rsidR="00463262" w:rsidRPr="00463262">
        <w:t>. Ogłoszenie zawiera informację o:</w:t>
      </w:r>
    </w:p>
    <w:p w14:paraId="1E45D0B8" w14:textId="77777777" w:rsidR="00463262" w:rsidRPr="00463262" w:rsidRDefault="00463262" w:rsidP="003B4207">
      <w:pPr>
        <w:jc w:val="both"/>
      </w:pPr>
      <w:r w:rsidRPr="00463262">
        <w:t>1) liczbie osób, które wzięły udział w głosowaniu z wyszczególnieniem liczby osób, które oddały ważny głos oraz liczby osób, które oddały głos nieważny,</w:t>
      </w:r>
    </w:p>
    <w:p w14:paraId="7764DF3C" w14:textId="77777777" w:rsidR="00463262" w:rsidRPr="00463262" w:rsidRDefault="00463262" w:rsidP="003B4207">
      <w:pPr>
        <w:jc w:val="both"/>
      </w:pPr>
      <w:r w:rsidRPr="00463262">
        <w:t>2) liczbie głosów, jaką otrzymały poszczególne projekty,</w:t>
      </w:r>
    </w:p>
    <w:p w14:paraId="73D4EA11" w14:textId="77777777" w:rsidR="00463262" w:rsidRPr="00463262" w:rsidRDefault="00463262" w:rsidP="003B4207">
      <w:pPr>
        <w:jc w:val="both"/>
      </w:pPr>
      <w:r w:rsidRPr="00463262">
        <w:t>3) projektach, które zostaną skierowane do realizacji.</w:t>
      </w:r>
    </w:p>
    <w:p w14:paraId="4A249652" w14:textId="7D17D7C5" w:rsidR="00463262" w:rsidRPr="00463262" w:rsidRDefault="0010149C" w:rsidP="003B4207">
      <w:pPr>
        <w:jc w:val="both"/>
      </w:pPr>
      <w:r>
        <w:t>5</w:t>
      </w:r>
      <w:r w:rsidR="00463262" w:rsidRPr="00463262">
        <w:t>. Projekty są uporządkowane według liczby głosów, ustalonej w sposób, o którym mowa w § 5 ust. 1 i 2 poczynając od projektu z największą liczbą głosów, z uwzględnieniem podziału projektów, o którym mowa w § 1 ust. 3.</w:t>
      </w:r>
    </w:p>
    <w:sectPr w:rsidR="00463262" w:rsidRPr="00463262">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EEE089" w14:textId="77777777" w:rsidR="00FC268D" w:rsidRDefault="00FC268D" w:rsidP="003B4207">
      <w:pPr>
        <w:spacing w:after="0" w:line="240" w:lineRule="auto"/>
      </w:pPr>
      <w:r>
        <w:separator/>
      </w:r>
    </w:p>
  </w:endnote>
  <w:endnote w:type="continuationSeparator" w:id="0">
    <w:p w14:paraId="068D7DE8" w14:textId="77777777" w:rsidR="00FC268D" w:rsidRDefault="00FC268D" w:rsidP="003B42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6717716"/>
      <w:docPartObj>
        <w:docPartGallery w:val="Page Numbers (Bottom of Page)"/>
        <w:docPartUnique/>
      </w:docPartObj>
    </w:sdtPr>
    <w:sdtContent>
      <w:p w14:paraId="312CADDD" w14:textId="747097B0" w:rsidR="003B4207" w:rsidRDefault="003B4207">
        <w:pPr>
          <w:pStyle w:val="Stopka"/>
          <w:jc w:val="right"/>
        </w:pPr>
        <w:r>
          <w:fldChar w:fldCharType="begin"/>
        </w:r>
        <w:r>
          <w:instrText>PAGE   \* MERGEFORMAT</w:instrText>
        </w:r>
        <w:r>
          <w:fldChar w:fldCharType="separate"/>
        </w:r>
        <w:r>
          <w:t>2</w:t>
        </w:r>
        <w:r>
          <w:fldChar w:fldCharType="end"/>
        </w:r>
      </w:p>
    </w:sdtContent>
  </w:sdt>
  <w:p w14:paraId="79420D58" w14:textId="77777777" w:rsidR="003B4207" w:rsidRDefault="003B420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63FDB6" w14:textId="77777777" w:rsidR="00FC268D" w:rsidRDefault="00FC268D" w:rsidP="003B4207">
      <w:pPr>
        <w:spacing w:after="0" w:line="240" w:lineRule="auto"/>
      </w:pPr>
      <w:r>
        <w:separator/>
      </w:r>
    </w:p>
  </w:footnote>
  <w:footnote w:type="continuationSeparator" w:id="0">
    <w:p w14:paraId="14030F33" w14:textId="77777777" w:rsidR="00FC268D" w:rsidRDefault="00FC268D" w:rsidP="003B42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F8443D"/>
    <w:multiLevelType w:val="hybridMultilevel"/>
    <w:tmpl w:val="FFFFFFFF"/>
    <w:lvl w:ilvl="0" w:tplc="5C92EA28">
      <w:start w:val="1"/>
      <w:numFmt w:val="decimal"/>
      <w:lvlText w:val="%1."/>
      <w:lvlJc w:val="righ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16cid:durableId="11483541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262"/>
    <w:rsid w:val="000612EB"/>
    <w:rsid w:val="00092E08"/>
    <w:rsid w:val="000C52F4"/>
    <w:rsid w:val="0010149C"/>
    <w:rsid w:val="00111DE6"/>
    <w:rsid w:val="00171D0D"/>
    <w:rsid w:val="001B6FB9"/>
    <w:rsid w:val="003014B9"/>
    <w:rsid w:val="003B4207"/>
    <w:rsid w:val="003F448A"/>
    <w:rsid w:val="00413A2C"/>
    <w:rsid w:val="00435D42"/>
    <w:rsid w:val="00463262"/>
    <w:rsid w:val="00555658"/>
    <w:rsid w:val="005E394C"/>
    <w:rsid w:val="00662BB0"/>
    <w:rsid w:val="00754F02"/>
    <w:rsid w:val="00800DF8"/>
    <w:rsid w:val="009060B6"/>
    <w:rsid w:val="00A57803"/>
    <w:rsid w:val="00AF450F"/>
    <w:rsid w:val="00CF0B18"/>
    <w:rsid w:val="00D53F85"/>
    <w:rsid w:val="00D71E02"/>
    <w:rsid w:val="00D85FEC"/>
    <w:rsid w:val="00E26CB6"/>
    <w:rsid w:val="00E45EBD"/>
    <w:rsid w:val="00E90658"/>
    <w:rsid w:val="00FC268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C7907C"/>
  <w15:chartTrackingRefBased/>
  <w15:docId w15:val="{636FD1C7-8505-4AF0-AC9D-A4F74F42C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E394C"/>
  </w:style>
  <w:style w:type="paragraph" w:styleId="Nagwek1">
    <w:name w:val="heading 1"/>
    <w:basedOn w:val="Normalny"/>
    <w:next w:val="Normalny"/>
    <w:link w:val="Nagwek1Znak"/>
    <w:uiPriority w:val="9"/>
    <w:qFormat/>
    <w:rsid w:val="0046326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46326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463262"/>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463262"/>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463262"/>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463262"/>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463262"/>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463262"/>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463262"/>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463262"/>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463262"/>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463262"/>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463262"/>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463262"/>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463262"/>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463262"/>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463262"/>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463262"/>
    <w:rPr>
      <w:rFonts w:eastAsiaTheme="majorEastAsia" w:cstheme="majorBidi"/>
      <w:color w:val="272727" w:themeColor="text1" w:themeTint="D8"/>
    </w:rPr>
  </w:style>
  <w:style w:type="paragraph" w:styleId="Tytu">
    <w:name w:val="Title"/>
    <w:basedOn w:val="Normalny"/>
    <w:next w:val="Normalny"/>
    <w:link w:val="TytuZnak"/>
    <w:uiPriority w:val="10"/>
    <w:qFormat/>
    <w:rsid w:val="004632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463262"/>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463262"/>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463262"/>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463262"/>
    <w:pPr>
      <w:spacing w:before="160"/>
      <w:jc w:val="center"/>
    </w:pPr>
    <w:rPr>
      <w:i/>
      <w:iCs/>
      <w:color w:val="404040" w:themeColor="text1" w:themeTint="BF"/>
    </w:rPr>
  </w:style>
  <w:style w:type="character" w:customStyle="1" w:styleId="CytatZnak">
    <w:name w:val="Cytat Znak"/>
    <w:basedOn w:val="Domylnaczcionkaakapitu"/>
    <w:link w:val="Cytat"/>
    <w:uiPriority w:val="29"/>
    <w:rsid w:val="00463262"/>
    <w:rPr>
      <w:i/>
      <w:iCs/>
      <w:color w:val="404040" w:themeColor="text1" w:themeTint="BF"/>
    </w:rPr>
  </w:style>
  <w:style w:type="paragraph" w:styleId="Akapitzlist">
    <w:name w:val="List Paragraph"/>
    <w:basedOn w:val="Normalny"/>
    <w:uiPriority w:val="34"/>
    <w:qFormat/>
    <w:rsid w:val="00463262"/>
    <w:pPr>
      <w:ind w:left="720"/>
      <w:contextualSpacing/>
    </w:pPr>
  </w:style>
  <w:style w:type="character" w:styleId="Wyrnienieintensywne">
    <w:name w:val="Intense Emphasis"/>
    <w:basedOn w:val="Domylnaczcionkaakapitu"/>
    <w:uiPriority w:val="21"/>
    <w:qFormat/>
    <w:rsid w:val="00463262"/>
    <w:rPr>
      <w:i/>
      <w:iCs/>
      <w:color w:val="2F5496" w:themeColor="accent1" w:themeShade="BF"/>
    </w:rPr>
  </w:style>
  <w:style w:type="paragraph" w:styleId="Cytatintensywny">
    <w:name w:val="Intense Quote"/>
    <w:basedOn w:val="Normalny"/>
    <w:next w:val="Normalny"/>
    <w:link w:val="CytatintensywnyZnak"/>
    <w:uiPriority w:val="30"/>
    <w:qFormat/>
    <w:rsid w:val="0046326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463262"/>
    <w:rPr>
      <w:i/>
      <w:iCs/>
      <w:color w:val="2F5496" w:themeColor="accent1" w:themeShade="BF"/>
    </w:rPr>
  </w:style>
  <w:style w:type="character" w:styleId="Odwoanieintensywne">
    <w:name w:val="Intense Reference"/>
    <w:basedOn w:val="Domylnaczcionkaakapitu"/>
    <w:uiPriority w:val="32"/>
    <w:qFormat/>
    <w:rsid w:val="00463262"/>
    <w:rPr>
      <w:b/>
      <w:bCs/>
      <w:smallCaps/>
      <w:color w:val="2F5496" w:themeColor="accent1" w:themeShade="BF"/>
      <w:spacing w:val="5"/>
    </w:rPr>
  </w:style>
  <w:style w:type="paragraph" w:styleId="Nagwek">
    <w:name w:val="header"/>
    <w:basedOn w:val="Normalny"/>
    <w:link w:val="NagwekZnak"/>
    <w:uiPriority w:val="99"/>
    <w:unhideWhenUsed/>
    <w:rsid w:val="003B420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B4207"/>
  </w:style>
  <w:style w:type="paragraph" w:styleId="Stopka">
    <w:name w:val="footer"/>
    <w:basedOn w:val="Normalny"/>
    <w:link w:val="StopkaZnak"/>
    <w:uiPriority w:val="99"/>
    <w:unhideWhenUsed/>
    <w:rsid w:val="003B420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B42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3883</Words>
  <Characters>23303</Characters>
  <Application>Microsoft Office Word</Application>
  <DocSecurity>0</DocSecurity>
  <Lines>194</Lines>
  <Paragraphs>54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27132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Korus</dc:creator>
  <cp:keywords/>
  <dc:description/>
  <cp:lastModifiedBy>Monika Dziublewska</cp:lastModifiedBy>
  <cp:revision>2</cp:revision>
  <cp:lastPrinted>2025-04-11T10:57:00Z</cp:lastPrinted>
  <dcterms:created xsi:type="dcterms:W3CDTF">2026-04-13T06:41:00Z</dcterms:created>
  <dcterms:modified xsi:type="dcterms:W3CDTF">2026-04-13T06:41:00Z</dcterms:modified>
</cp:coreProperties>
</file>